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29" w:rsidRPr="00E41FF8" w:rsidRDefault="007F17B4" w:rsidP="002A7734">
      <w:pPr>
        <w:pStyle w:val="Heading1"/>
        <w:spacing w:before="0"/>
        <w:jc w:val="center"/>
        <w:rPr>
          <w:sz w:val="32"/>
          <w:lang w:val="fr-CA"/>
        </w:rPr>
      </w:pPr>
      <w:r w:rsidRPr="00E41FF8">
        <w:rPr>
          <w:sz w:val="32"/>
          <w:lang w:val="fr-CA"/>
        </w:rPr>
        <w:t xml:space="preserve">Avances </w:t>
      </w:r>
      <w:r w:rsidR="000E2429">
        <w:rPr>
          <w:sz w:val="32"/>
          <w:lang w:val="fr-CA"/>
        </w:rPr>
        <w:t xml:space="preserve">de salaire d’urgence </w:t>
      </w:r>
    </w:p>
    <w:p w:rsidR="00E33B5D" w:rsidRPr="00C06D98" w:rsidRDefault="006B0141" w:rsidP="00E33B5D">
      <w:pPr>
        <w:spacing w:after="0"/>
        <w:rPr>
          <w:sz w:val="32"/>
        </w:rPr>
      </w:pPr>
      <w:r>
        <w:rPr>
          <w:noProof/>
          <w:lang w:eastAsia="en-CA"/>
        </w:rPr>
        <mc:AlternateContent>
          <mc:Choice Requires="wps">
            <w:drawing>
              <wp:anchor distT="0" distB="0" distL="114300" distR="114300" simplePos="0" relativeHeight="251658240" behindDoc="0" locked="0" layoutInCell="1" allowOverlap="1" wp14:anchorId="0CF57189" wp14:editId="3F113A62">
                <wp:simplePos x="0" y="0"/>
                <wp:positionH relativeFrom="column">
                  <wp:posOffset>-527050</wp:posOffset>
                </wp:positionH>
                <wp:positionV relativeFrom="paragraph">
                  <wp:posOffset>-2540</wp:posOffset>
                </wp:positionV>
                <wp:extent cx="7110095" cy="12319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7110095" cy="1231900"/>
                        </a:xfrm>
                        <a:prstGeom prst="roundRect">
                          <a:avLst/>
                        </a:prstGeom>
                        <a:solidFill>
                          <a:srgbClr val="399A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1FF8" w:rsidRPr="00E41FF8" w:rsidRDefault="00E41FF8" w:rsidP="006B0141">
                            <w:pPr>
                              <w:spacing w:after="0" w:line="240" w:lineRule="auto"/>
                              <w:ind w:left="28" w:right="28"/>
                              <w:rPr>
                                <w:noProof/>
                                <w:color w:val="FFFFFF" w:themeColor="background1"/>
                                <w:lang w:val="fr-CA"/>
                              </w:rPr>
                            </w:pPr>
                            <w:r w:rsidRPr="00DF2ABB">
                              <w:rPr>
                                <w:noProof/>
                                <w:color w:val="FFFFFF" w:themeColor="background1"/>
                                <w:lang w:val="fr-CA"/>
                              </w:rPr>
                              <w:t xml:space="preserve">Les </w:t>
                            </w:r>
                            <w:r w:rsidR="004C124A" w:rsidRPr="00DF2ABB">
                              <w:rPr>
                                <w:noProof/>
                                <w:color w:val="FFFFFF" w:themeColor="background1"/>
                                <w:lang w:val="fr-CA"/>
                              </w:rPr>
                              <w:t>avances de salaire d’urgence</w:t>
                            </w:r>
                            <w:r w:rsidR="004C124A" w:rsidRPr="00DF2ABB">
                              <w:rPr>
                                <w:rFonts w:eastAsia="Times New Roman" w:cs="Times New Roman"/>
                                <w:noProof/>
                                <w:lang w:val="fr-CA" w:eastAsia="en-CA"/>
                              </w:rPr>
                              <w:t xml:space="preserve"> </w:t>
                            </w:r>
                            <w:r>
                              <w:rPr>
                                <w:noProof/>
                                <w:color w:val="FFFFFF" w:themeColor="background1"/>
                                <w:lang w:val="fr-CA"/>
                              </w:rPr>
                              <w:t>d</w:t>
                            </w:r>
                            <w:r w:rsidRPr="00E41FF8">
                              <w:rPr>
                                <w:noProof/>
                                <w:color w:val="FFFFFF" w:themeColor="background1"/>
                                <w:lang w:val="fr-CA"/>
                              </w:rPr>
                              <w:t>oivent être utilisé</w:t>
                            </w:r>
                            <w:r w:rsidR="004C124A">
                              <w:rPr>
                                <w:noProof/>
                                <w:color w:val="FFFFFF" w:themeColor="background1"/>
                                <w:lang w:val="fr-CA"/>
                              </w:rPr>
                              <w:t>e</w:t>
                            </w:r>
                            <w:r w:rsidRPr="00E41FF8">
                              <w:rPr>
                                <w:noProof/>
                                <w:color w:val="FFFFFF" w:themeColor="background1"/>
                                <w:lang w:val="fr-CA"/>
                              </w:rPr>
                              <w:t>s pour fournir aux nouveaux emp</w:t>
                            </w:r>
                            <w:r>
                              <w:rPr>
                                <w:noProof/>
                                <w:color w:val="FFFFFF" w:themeColor="background1"/>
                                <w:lang w:val="fr-CA"/>
                              </w:rPr>
                              <w:t>loyés et aux employés qui reviennent d</w:t>
                            </w:r>
                            <w:r w:rsidR="005D6F88">
                              <w:rPr>
                                <w:noProof/>
                                <w:color w:val="FFFFFF" w:themeColor="background1"/>
                                <w:lang w:val="fr-CA"/>
                              </w:rPr>
                              <w:t>’</w:t>
                            </w:r>
                            <w:r>
                              <w:rPr>
                                <w:noProof/>
                                <w:color w:val="FFFFFF" w:themeColor="background1"/>
                                <w:lang w:val="fr-CA"/>
                              </w:rPr>
                              <w:t>un congé non payé</w:t>
                            </w:r>
                            <w:r w:rsidR="000563AC">
                              <w:rPr>
                                <w:noProof/>
                                <w:color w:val="FFFFFF" w:themeColor="background1"/>
                                <w:lang w:val="fr-CA"/>
                              </w:rPr>
                              <w:t>,</w:t>
                            </w:r>
                            <w:r w:rsidRPr="00E41FF8">
                              <w:rPr>
                                <w:noProof/>
                                <w:color w:val="FFFFFF" w:themeColor="background1"/>
                                <w:lang w:val="fr-CA"/>
                              </w:rPr>
                              <w:t xml:space="preserve"> une avance sur leur salaire jusqu</w:t>
                            </w:r>
                            <w:r w:rsidR="005D6F88">
                              <w:rPr>
                                <w:noProof/>
                                <w:color w:val="FFFFFF" w:themeColor="background1"/>
                                <w:lang w:val="fr-CA"/>
                              </w:rPr>
                              <w:t>’</w:t>
                            </w:r>
                            <w:r>
                              <w:rPr>
                                <w:noProof/>
                                <w:color w:val="FFFFFF" w:themeColor="background1"/>
                                <w:lang w:val="fr-CA"/>
                              </w:rPr>
                              <w:t>à ce que leur dossier de paye dans</w:t>
                            </w:r>
                            <w:r w:rsidR="004C124A">
                              <w:rPr>
                                <w:noProof/>
                                <w:color w:val="FFFFFF" w:themeColor="background1"/>
                                <w:lang w:val="fr-CA"/>
                              </w:rPr>
                              <w:t xml:space="preserve"> Phénix</w:t>
                            </w:r>
                            <w:r>
                              <w:rPr>
                                <w:noProof/>
                                <w:color w:val="FFFFFF" w:themeColor="background1"/>
                                <w:lang w:val="fr-CA"/>
                              </w:rPr>
                              <w:t xml:space="preserve"> </w:t>
                            </w:r>
                            <w:r w:rsidR="000E2429">
                              <w:rPr>
                                <w:noProof/>
                                <w:color w:val="FFFFFF" w:themeColor="background1"/>
                                <w:lang w:val="fr-CA"/>
                              </w:rPr>
                              <w:t>soit</w:t>
                            </w:r>
                            <w:r w:rsidRPr="00E41FF8">
                              <w:rPr>
                                <w:noProof/>
                                <w:color w:val="FFFFFF" w:themeColor="background1"/>
                                <w:lang w:val="fr-CA"/>
                              </w:rPr>
                              <w:t xml:space="preserve"> mis à jour.</w:t>
                            </w:r>
                          </w:p>
                          <w:p w:rsidR="00E33B5D" w:rsidRPr="000042D2" w:rsidRDefault="00E41FF8" w:rsidP="006B0141">
                            <w:pPr>
                              <w:spacing w:after="0" w:line="240" w:lineRule="auto"/>
                              <w:ind w:left="28" w:right="28"/>
                              <w:rPr>
                                <w:noProof/>
                                <w:color w:val="FFFFFF" w:themeColor="background1"/>
                                <w:lang w:val="fr-CA"/>
                              </w:rPr>
                            </w:pPr>
                            <w:r w:rsidRPr="00E41FF8">
                              <w:rPr>
                                <w:noProof/>
                                <w:color w:val="FFFFFF" w:themeColor="background1"/>
                                <w:lang w:val="fr-CA"/>
                              </w:rPr>
                              <w:t>Si vous</w:t>
                            </w:r>
                            <w:r w:rsidR="004C124A">
                              <w:rPr>
                                <w:noProof/>
                                <w:color w:val="FFFFFF" w:themeColor="background1"/>
                                <w:lang w:val="fr-CA"/>
                              </w:rPr>
                              <w:t xml:space="preserve"> n’entrez </w:t>
                            </w:r>
                            <w:r w:rsidR="004C124A" w:rsidRPr="00DF2ABB">
                              <w:rPr>
                                <w:b/>
                                <w:noProof/>
                                <w:color w:val="FFFFFF" w:themeColor="background1"/>
                                <w:lang w:val="fr-CA"/>
                              </w:rPr>
                              <w:t>pas dans cette catégorie</w:t>
                            </w:r>
                            <w:r w:rsidRPr="00DF2ABB">
                              <w:rPr>
                                <w:b/>
                                <w:noProof/>
                                <w:color w:val="FFFFFF" w:themeColor="background1"/>
                                <w:lang w:val="fr-CA"/>
                              </w:rPr>
                              <w:t xml:space="preserve"> </w:t>
                            </w:r>
                            <w:r w:rsidR="004C124A" w:rsidRPr="00DF2ABB">
                              <w:rPr>
                                <w:b/>
                                <w:noProof/>
                                <w:color w:val="FFFFFF" w:themeColor="background1"/>
                                <w:lang w:val="fr-CA"/>
                              </w:rPr>
                              <w:t>d’</w:t>
                            </w:r>
                            <w:r w:rsidRPr="00DF2ABB">
                              <w:rPr>
                                <w:b/>
                                <w:noProof/>
                                <w:color w:val="FFFFFF" w:themeColor="background1"/>
                                <w:lang w:val="fr-CA"/>
                              </w:rPr>
                              <w:t>employé</w:t>
                            </w:r>
                            <w:r w:rsidR="004C124A" w:rsidRPr="00DF2ABB">
                              <w:rPr>
                                <w:b/>
                                <w:noProof/>
                                <w:color w:val="FFFFFF" w:themeColor="background1"/>
                                <w:lang w:val="fr-CA"/>
                              </w:rPr>
                              <w:t>s</w:t>
                            </w:r>
                            <w:r w:rsidR="00DF2ABB">
                              <w:rPr>
                                <w:noProof/>
                                <w:color w:val="FFFFFF" w:themeColor="background1"/>
                                <w:lang w:val="fr-CA"/>
                              </w:rPr>
                              <w:t xml:space="preserve">, </w:t>
                            </w:r>
                            <w:r w:rsidR="004C124A">
                              <w:rPr>
                                <w:noProof/>
                                <w:color w:val="FFFFFF" w:themeColor="background1"/>
                                <w:lang w:val="fr-CA"/>
                              </w:rPr>
                              <w:t>mais</w:t>
                            </w:r>
                            <w:r>
                              <w:rPr>
                                <w:noProof/>
                                <w:color w:val="FFFFFF" w:themeColor="background1"/>
                                <w:lang w:val="fr-CA"/>
                              </w:rPr>
                              <w:t xml:space="preserve"> qu</w:t>
                            </w:r>
                            <w:r w:rsidR="004C124A">
                              <w:rPr>
                                <w:noProof/>
                                <w:color w:val="FFFFFF" w:themeColor="background1"/>
                                <w:lang w:val="fr-CA"/>
                              </w:rPr>
                              <w:t>e le paiement de votre paye est interrompu</w:t>
                            </w:r>
                            <w:r w:rsidRPr="00E41FF8">
                              <w:rPr>
                                <w:noProof/>
                                <w:color w:val="FFFFFF" w:themeColor="background1"/>
                                <w:lang w:val="fr-CA"/>
                              </w:rPr>
                              <w:t>, veuillez demander</w:t>
                            </w:r>
                            <w:r w:rsidR="00DF2ABB">
                              <w:rPr>
                                <w:noProof/>
                                <w:color w:val="FFFFFF" w:themeColor="background1"/>
                                <w:lang w:val="fr-CA"/>
                              </w:rPr>
                              <w:t xml:space="preserve"> à ce que l’on vous transmette</w:t>
                            </w:r>
                            <w:r w:rsidRPr="00E41FF8">
                              <w:rPr>
                                <w:noProof/>
                                <w:color w:val="FFFFFF" w:themeColor="background1"/>
                                <w:lang w:val="fr-CA"/>
                              </w:rPr>
                              <w:t xml:space="preserve"> la fiche d</w:t>
                            </w:r>
                            <w:r w:rsidR="005D6F88">
                              <w:rPr>
                                <w:noProof/>
                                <w:color w:val="FFFFFF" w:themeColor="background1"/>
                                <w:lang w:val="fr-CA"/>
                              </w:rPr>
                              <w:t>’</w:t>
                            </w:r>
                            <w:r w:rsidRPr="00E41FF8">
                              <w:rPr>
                                <w:noProof/>
                                <w:color w:val="FFFFFF" w:themeColor="background1"/>
                                <w:lang w:val="fr-CA"/>
                              </w:rPr>
                              <w:t xml:space="preserve">information sur les </w:t>
                            </w:r>
                            <w:r w:rsidRPr="00DF2ABB">
                              <w:rPr>
                                <w:b/>
                                <w:noProof/>
                                <w:color w:val="FFFFFF" w:themeColor="background1"/>
                                <w:lang w:val="fr-CA"/>
                              </w:rPr>
                              <w:t>paiements prioritaires</w:t>
                            </w:r>
                            <w:r w:rsidRPr="00E41FF8">
                              <w:rPr>
                                <w:noProof/>
                                <w:color w:val="FFFFFF" w:themeColor="background1"/>
                                <w:lang w:val="fr-CA"/>
                              </w:rPr>
                              <w:t>.</w:t>
                            </w:r>
                            <w:r w:rsidR="00770FAF" w:rsidRPr="00E41FF8">
                              <w:rPr>
                                <w:rFonts w:cs="Arial"/>
                                <w:noProof/>
                                <w:color w:val="FFFFFF" w:themeColor="background1"/>
                                <w:lang w:val="fr-CA"/>
                              </w:rPr>
                              <w:t xml:space="preserve"> </w:t>
                            </w:r>
                            <w:r w:rsidR="006B0141" w:rsidRPr="000042D2">
                              <w:rPr>
                                <w:rFonts w:cs="Arial"/>
                                <w:noProof/>
                                <w:color w:val="FFFFFF" w:themeColor="background1"/>
                                <w:lang w:val="fr-CA"/>
                              </w:rPr>
                              <w:t>Les employés qui commencent un congé d'invalidité, de maternité ou parental</w:t>
                            </w:r>
                            <w:r w:rsidR="006B0141">
                              <w:rPr>
                                <w:rFonts w:cs="Arial"/>
                                <w:noProof/>
                                <w:color w:val="FFFFFF" w:themeColor="background1"/>
                                <w:lang w:val="fr-CA"/>
                              </w:rPr>
                              <w:t>e</w:t>
                            </w:r>
                            <w:r w:rsidR="006B0141" w:rsidRPr="000042D2">
                              <w:rPr>
                                <w:rFonts w:cs="Arial"/>
                                <w:noProof/>
                                <w:color w:val="FFFFFF" w:themeColor="background1"/>
                                <w:lang w:val="fr-CA"/>
                              </w:rPr>
                              <w:t xml:space="preserve"> auront droit à un</w:t>
                            </w:r>
                            <w:r w:rsidR="000042D2">
                              <w:rPr>
                                <w:rFonts w:cs="Arial"/>
                                <w:noProof/>
                                <w:color w:val="FFFFFF" w:themeColor="background1"/>
                                <w:lang w:val="fr-CA"/>
                              </w:rPr>
                              <w:t xml:space="preserve"> remplacement</w:t>
                            </w:r>
                            <w:r w:rsidR="006B0141">
                              <w:rPr>
                                <w:rFonts w:cs="Arial"/>
                                <w:noProof/>
                                <w:color w:val="FFFFFF" w:themeColor="background1"/>
                                <w:lang w:val="fr-CA"/>
                              </w:rPr>
                              <w:t xml:space="preserve"> salarial </w:t>
                            </w:r>
                            <w:r w:rsidR="006B0141" w:rsidRPr="000042D2">
                              <w:rPr>
                                <w:rFonts w:cs="Arial"/>
                                <w:noProof/>
                                <w:color w:val="FFFFFF" w:themeColor="background1"/>
                                <w:lang w:val="fr-CA"/>
                              </w:rPr>
                              <w:t>urgen</w:t>
                            </w:r>
                            <w:r w:rsidR="000042D2">
                              <w:rPr>
                                <w:rFonts w:cs="Arial"/>
                                <w:noProof/>
                                <w:color w:val="FFFFFF" w:themeColor="background1"/>
                                <w:lang w:val="fr-CA"/>
                              </w:rPr>
                              <w:t>t</w:t>
                            </w:r>
                            <w:r w:rsidR="006B0141">
                              <w:rPr>
                                <w:rFonts w:cs="Arial"/>
                                <w:noProof/>
                                <w:color w:val="FFFFFF" w:themeColor="background1"/>
                                <w:lang w:val="fr-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4" o:spid="_x0000_s1026" style="position:absolute;margin-left:-41.5pt;margin-top:-.2pt;width:559.85pt;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" fillcolor="#399ab5" stroked="f" strokeweight=".5pt">
                <v:textbox>
                  <w:txbxContent>
                    <w:p w:rsidR="00E41FF8" w:rsidRPr="00E41FF8" w:rsidRDefault="00E41FF8" w:rsidP="006B0141">
                      <w:pPr>
                        <w:spacing w:after="0" w:line="240" w:lineRule="auto"/>
                        <w:ind w:left="28" w:right="28"/>
                        <w:rPr>
                          <w:noProof/>
                          <w:color w:val="FFFFFF" w:themeColor="background1"/>
                          <w:lang w:val="fr-CA"/>
                        </w:rPr>
                      </w:pPr>
                      <w:r w:rsidRPr="00DF2ABB">
                        <w:rPr>
                          <w:noProof/>
                          <w:color w:val="FFFFFF" w:themeColor="background1"/>
                          <w:lang w:val="fr-CA"/>
                        </w:rPr>
                        <w:t xml:space="preserve">Les </w:t>
                      </w:r>
                      <w:r w:rsidR="004C124A" w:rsidRPr="00DF2ABB">
                        <w:rPr>
                          <w:noProof/>
                          <w:color w:val="FFFFFF" w:themeColor="background1"/>
                          <w:lang w:val="fr-CA"/>
                        </w:rPr>
                        <w:t>avances de salaire d’urgence</w:t>
                      </w:r>
                      <w:r w:rsidR="004C124A" w:rsidRPr="00DF2ABB">
                        <w:rPr>
                          <w:rFonts w:eastAsia="Times New Roman" w:cs="Times New Roman"/>
                          <w:noProof/>
                          <w:lang w:val="fr-CA" w:eastAsia="en-CA"/>
                        </w:rPr>
                        <w:t xml:space="preserve"> </w:t>
                      </w:r>
                      <w:r>
                        <w:rPr>
                          <w:noProof/>
                          <w:color w:val="FFFFFF" w:themeColor="background1"/>
                          <w:lang w:val="fr-CA"/>
                        </w:rPr>
                        <w:t>d</w:t>
                      </w:r>
                      <w:r w:rsidRPr="00E41FF8">
                        <w:rPr>
                          <w:noProof/>
                          <w:color w:val="FFFFFF" w:themeColor="background1"/>
                          <w:lang w:val="fr-CA"/>
                        </w:rPr>
                        <w:t>oivent être utilisé</w:t>
                      </w:r>
                      <w:r w:rsidR="004C124A">
                        <w:rPr>
                          <w:noProof/>
                          <w:color w:val="FFFFFF" w:themeColor="background1"/>
                          <w:lang w:val="fr-CA"/>
                        </w:rPr>
                        <w:t>e</w:t>
                      </w:r>
                      <w:r w:rsidRPr="00E41FF8">
                        <w:rPr>
                          <w:noProof/>
                          <w:color w:val="FFFFFF" w:themeColor="background1"/>
                          <w:lang w:val="fr-CA"/>
                        </w:rPr>
                        <w:t>s pour fournir aux nouveaux emp</w:t>
                      </w:r>
                      <w:r>
                        <w:rPr>
                          <w:noProof/>
                          <w:color w:val="FFFFFF" w:themeColor="background1"/>
                          <w:lang w:val="fr-CA"/>
                        </w:rPr>
                        <w:t>loyés et aux employés qui reviennent d</w:t>
                      </w:r>
                      <w:r w:rsidR="005D6F88">
                        <w:rPr>
                          <w:noProof/>
                          <w:color w:val="FFFFFF" w:themeColor="background1"/>
                          <w:lang w:val="fr-CA"/>
                        </w:rPr>
                        <w:t>’</w:t>
                      </w:r>
                      <w:r>
                        <w:rPr>
                          <w:noProof/>
                          <w:color w:val="FFFFFF" w:themeColor="background1"/>
                          <w:lang w:val="fr-CA"/>
                        </w:rPr>
                        <w:t>un congé non payé</w:t>
                      </w:r>
                      <w:r w:rsidR="000563AC">
                        <w:rPr>
                          <w:noProof/>
                          <w:color w:val="FFFFFF" w:themeColor="background1"/>
                          <w:lang w:val="fr-CA"/>
                        </w:rPr>
                        <w:t>,</w:t>
                      </w:r>
                      <w:r w:rsidRPr="00E41FF8">
                        <w:rPr>
                          <w:noProof/>
                          <w:color w:val="FFFFFF" w:themeColor="background1"/>
                          <w:lang w:val="fr-CA"/>
                        </w:rPr>
                        <w:t xml:space="preserve"> une avance sur leur salaire jusqu</w:t>
                      </w:r>
                      <w:r w:rsidR="005D6F88">
                        <w:rPr>
                          <w:noProof/>
                          <w:color w:val="FFFFFF" w:themeColor="background1"/>
                          <w:lang w:val="fr-CA"/>
                        </w:rPr>
                        <w:t>’</w:t>
                      </w:r>
                      <w:r>
                        <w:rPr>
                          <w:noProof/>
                          <w:color w:val="FFFFFF" w:themeColor="background1"/>
                          <w:lang w:val="fr-CA"/>
                        </w:rPr>
                        <w:t>à ce que leur dossier de paye dans</w:t>
                      </w:r>
                      <w:r w:rsidR="004C124A">
                        <w:rPr>
                          <w:noProof/>
                          <w:color w:val="FFFFFF" w:themeColor="background1"/>
                          <w:lang w:val="fr-CA"/>
                        </w:rPr>
                        <w:t xml:space="preserve"> Phénix</w:t>
                      </w:r>
                      <w:r>
                        <w:rPr>
                          <w:noProof/>
                          <w:color w:val="FFFFFF" w:themeColor="background1"/>
                          <w:lang w:val="fr-CA"/>
                        </w:rPr>
                        <w:t xml:space="preserve"> </w:t>
                      </w:r>
                      <w:r w:rsidR="000E2429">
                        <w:rPr>
                          <w:noProof/>
                          <w:color w:val="FFFFFF" w:themeColor="background1"/>
                          <w:lang w:val="fr-CA"/>
                        </w:rPr>
                        <w:t>soit</w:t>
                      </w:r>
                      <w:r w:rsidRPr="00E41FF8">
                        <w:rPr>
                          <w:noProof/>
                          <w:color w:val="FFFFFF" w:themeColor="background1"/>
                          <w:lang w:val="fr-CA"/>
                        </w:rPr>
                        <w:t xml:space="preserve"> mis à jour.</w:t>
                      </w:r>
                    </w:p>
                    <w:p w:rsidR="00E33B5D" w:rsidRPr="000042D2" w:rsidRDefault="00E41FF8" w:rsidP="006B0141">
                      <w:pPr>
                        <w:spacing w:after="0" w:line="240" w:lineRule="auto"/>
                        <w:ind w:left="28" w:right="28"/>
                        <w:rPr>
                          <w:noProof/>
                          <w:color w:val="FFFFFF" w:themeColor="background1"/>
                          <w:lang w:val="fr-CA"/>
                        </w:rPr>
                      </w:pPr>
                      <w:r w:rsidRPr="00E41FF8">
                        <w:rPr>
                          <w:noProof/>
                          <w:color w:val="FFFFFF" w:themeColor="background1"/>
                          <w:lang w:val="fr-CA"/>
                        </w:rPr>
                        <w:t>Si vous</w:t>
                      </w:r>
                      <w:r w:rsidR="004C124A">
                        <w:rPr>
                          <w:noProof/>
                          <w:color w:val="FFFFFF" w:themeColor="background1"/>
                          <w:lang w:val="fr-CA"/>
                        </w:rPr>
                        <w:t xml:space="preserve"> n’entrez </w:t>
                      </w:r>
                      <w:r w:rsidR="004C124A" w:rsidRPr="00DF2ABB">
                        <w:rPr>
                          <w:b/>
                          <w:noProof/>
                          <w:color w:val="FFFFFF" w:themeColor="background1"/>
                          <w:lang w:val="fr-CA"/>
                        </w:rPr>
                        <w:t>pas dans cette catégorie</w:t>
                      </w:r>
                      <w:r w:rsidRPr="00DF2ABB">
                        <w:rPr>
                          <w:b/>
                          <w:noProof/>
                          <w:color w:val="FFFFFF" w:themeColor="background1"/>
                          <w:lang w:val="fr-CA"/>
                        </w:rPr>
                        <w:t xml:space="preserve"> </w:t>
                      </w:r>
                      <w:r w:rsidR="004C124A" w:rsidRPr="00DF2ABB">
                        <w:rPr>
                          <w:b/>
                          <w:noProof/>
                          <w:color w:val="FFFFFF" w:themeColor="background1"/>
                          <w:lang w:val="fr-CA"/>
                        </w:rPr>
                        <w:t>d’</w:t>
                      </w:r>
                      <w:r w:rsidRPr="00DF2ABB">
                        <w:rPr>
                          <w:b/>
                          <w:noProof/>
                          <w:color w:val="FFFFFF" w:themeColor="background1"/>
                          <w:lang w:val="fr-CA"/>
                        </w:rPr>
                        <w:t>employé</w:t>
                      </w:r>
                      <w:r w:rsidR="004C124A" w:rsidRPr="00DF2ABB">
                        <w:rPr>
                          <w:b/>
                          <w:noProof/>
                          <w:color w:val="FFFFFF" w:themeColor="background1"/>
                          <w:lang w:val="fr-CA"/>
                        </w:rPr>
                        <w:t>s</w:t>
                      </w:r>
                      <w:r w:rsidR="00DF2ABB">
                        <w:rPr>
                          <w:noProof/>
                          <w:color w:val="FFFFFF" w:themeColor="background1"/>
                          <w:lang w:val="fr-CA"/>
                        </w:rPr>
                        <w:t xml:space="preserve">, </w:t>
                      </w:r>
                      <w:r w:rsidR="004C124A">
                        <w:rPr>
                          <w:noProof/>
                          <w:color w:val="FFFFFF" w:themeColor="background1"/>
                          <w:lang w:val="fr-CA"/>
                        </w:rPr>
                        <w:t>mais</w:t>
                      </w:r>
                      <w:r>
                        <w:rPr>
                          <w:noProof/>
                          <w:color w:val="FFFFFF" w:themeColor="background1"/>
                          <w:lang w:val="fr-CA"/>
                        </w:rPr>
                        <w:t xml:space="preserve"> qu</w:t>
                      </w:r>
                      <w:r w:rsidR="004C124A">
                        <w:rPr>
                          <w:noProof/>
                          <w:color w:val="FFFFFF" w:themeColor="background1"/>
                          <w:lang w:val="fr-CA"/>
                        </w:rPr>
                        <w:t>e le paiement de votre paye est interrompu</w:t>
                      </w:r>
                      <w:r w:rsidRPr="00E41FF8">
                        <w:rPr>
                          <w:noProof/>
                          <w:color w:val="FFFFFF" w:themeColor="background1"/>
                          <w:lang w:val="fr-CA"/>
                        </w:rPr>
                        <w:t>, veuillez demander</w:t>
                      </w:r>
                      <w:r w:rsidR="00DF2ABB">
                        <w:rPr>
                          <w:noProof/>
                          <w:color w:val="FFFFFF" w:themeColor="background1"/>
                          <w:lang w:val="fr-CA"/>
                        </w:rPr>
                        <w:t xml:space="preserve"> à ce que l’on vous transmette</w:t>
                      </w:r>
                      <w:r w:rsidRPr="00E41FF8">
                        <w:rPr>
                          <w:noProof/>
                          <w:color w:val="FFFFFF" w:themeColor="background1"/>
                          <w:lang w:val="fr-CA"/>
                        </w:rPr>
                        <w:t xml:space="preserve"> la fiche d</w:t>
                      </w:r>
                      <w:r w:rsidR="005D6F88">
                        <w:rPr>
                          <w:noProof/>
                          <w:color w:val="FFFFFF" w:themeColor="background1"/>
                          <w:lang w:val="fr-CA"/>
                        </w:rPr>
                        <w:t>’</w:t>
                      </w:r>
                      <w:r w:rsidRPr="00E41FF8">
                        <w:rPr>
                          <w:noProof/>
                          <w:color w:val="FFFFFF" w:themeColor="background1"/>
                          <w:lang w:val="fr-CA"/>
                        </w:rPr>
                        <w:t xml:space="preserve">information sur les </w:t>
                      </w:r>
                      <w:r w:rsidRPr="00DF2ABB">
                        <w:rPr>
                          <w:b/>
                          <w:noProof/>
                          <w:color w:val="FFFFFF" w:themeColor="background1"/>
                          <w:lang w:val="fr-CA"/>
                        </w:rPr>
                        <w:t>paiements prioritaires</w:t>
                      </w:r>
                      <w:r w:rsidRPr="00E41FF8">
                        <w:rPr>
                          <w:noProof/>
                          <w:color w:val="FFFFFF" w:themeColor="background1"/>
                          <w:lang w:val="fr-CA"/>
                        </w:rPr>
                        <w:t>.</w:t>
                      </w:r>
                      <w:r w:rsidR="00770FAF" w:rsidRPr="00E41FF8">
                        <w:rPr>
                          <w:rFonts w:cs="Arial"/>
                          <w:noProof/>
                          <w:color w:val="FFFFFF" w:themeColor="background1"/>
                          <w:lang w:val="fr-CA"/>
                        </w:rPr>
                        <w:t xml:space="preserve"> </w:t>
                      </w:r>
                      <w:r w:rsidR="006B0141" w:rsidRPr="000042D2">
                        <w:rPr>
                          <w:rFonts w:cs="Arial"/>
                          <w:noProof/>
                          <w:color w:val="FFFFFF" w:themeColor="background1"/>
                          <w:lang w:val="fr-CA"/>
                        </w:rPr>
                        <w:t>Les employés qui commencent un congé d'invalidité, de maternité ou parental</w:t>
                      </w:r>
                      <w:r w:rsidR="006B0141">
                        <w:rPr>
                          <w:rFonts w:cs="Arial"/>
                          <w:noProof/>
                          <w:color w:val="FFFFFF" w:themeColor="background1"/>
                          <w:lang w:val="fr-CA"/>
                        </w:rPr>
                        <w:t>e</w:t>
                      </w:r>
                      <w:r w:rsidR="006B0141" w:rsidRPr="000042D2">
                        <w:rPr>
                          <w:rFonts w:cs="Arial"/>
                          <w:noProof/>
                          <w:color w:val="FFFFFF" w:themeColor="background1"/>
                          <w:lang w:val="fr-CA"/>
                        </w:rPr>
                        <w:t xml:space="preserve"> auront droit à un</w:t>
                      </w:r>
                      <w:r w:rsidR="000042D2">
                        <w:rPr>
                          <w:rFonts w:cs="Arial"/>
                          <w:noProof/>
                          <w:color w:val="FFFFFF" w:themeColor="background1"/>
                          <w:lang w:val="fr-CA"/>
                        </w:rPr>
                        <w:t xml:space="preserve"> remplacement</w:t>
                      </w:r>
                      <w:r w:rsidR="006B0141">
                        <w:rPr>
                          <w:rFonts w:cs="Arial"/>
                          <w:noProof/>
                          <w:color w:val="FFFFFF" w:themeColor="background1"/>
                          <w:lang w:val="fr-CA"/>
                        </w:rPr>
                        <w:t xml:space="preserve"> salarial </w:t>
                      </w:r>
                      <w:r w:rsidR="006B0141" w:rsidRPr="000042D2">
                        <w:rPr>
                          <w:rFonts w:cs="Arial"/>
                          <w:noProof/>
                          <w:color w:val="FFFFFF" w:themeColor="background1"/>
                          <w:lang w:val="fr-CA"/>
                        </w:rPr>
                        <w:t>urgen</w:t>
                      </w:r>
                      <w:r w:rsidR="000042D2">
                        <w:rPr>
                          <w:rFonts w:cs="Arial"/>
                          <w:noProof/>
                          <w:color w:val="FFFFFF" w:themeColor="background1"/>
                          <w:lang w:val="fr-CA"/>
                        </w:rPr>
                        <w:t>t</w:t>
                      </w:r>
                      <w:r w:rsidR="006B0141">
                        <w:rPr>
                          <w:rFonts w:cs="Arial"/>
                          <w:noProof/>
                          <w:color w:val="FFFFFF" w:themeColor="background1"/>
                          <w:lang w:val="fr-CA"/>
                        </w:rPr>
                        <w:t xml:space="preserve">. </w:t>
                      </w:r>
                    </w:p>
                  </w:txbxContent>
                </v:textbox>
              </v:roundrect>
            </w:pict>
          </mc:Fallback>
        </mc:AlternateContent>
      </w:r>
    </w:p>
    <w:p w:rsidR="00F27632" w:rsidRDefault="00F27632" w:rsidP="00F27632"/>
    <w:p w:rsidR="00F27632" w:rsidRPr="00F27632" w:rsidRDefault="00F27632" w:rsidP="00F27632"/>
    <w:p w:rsidR="00F27632" w:rsidRDefault="008D4C32" w:rsidP="00AE0729">
      <w:r>
        <w:rPr>
          <w:noProof/>
          <w:lang w:eastAsia="en-CA"/>
        </w:rPr>
        <mc:AlternateContent>
          <mc:Choice Requires="wpg">
            <w:drawing>
              <wp:anchor distT="0" distB="0" distL="114300" distR="114300" simplePos="0" relativeHeight="251663360" behindDoc="0" locked="0" layoutInCell="1" allowOverlap="1" wp14:anchorId="48C0D9F5" wp14:editId="29766180">
                <wp:simplePos x="0" y="0"/>
                <wp:positionH relativeFrom="column">
                  <wp:posOffset>-564543</wp:posOffset>
                </wp:positionH>
                <wp:positionV relativeFrom="paragraph">
                  <wp:posOffset>297290</wp:posOffset>
                </wp:positionV>
                <wp:extent cx="7156174" cy="6629400"/>
                <wp:effectExtent l="0" t="0" r="6985" b="0"/>
                <wp:wrapNone/>
                <wp:docPr id="1" name="Group 1"/>
                <wp:cNvGraphicFramePr/>
                <a:graphic xmlns:a="http://schemas.openxmlformats.org/drawingml/2006/main">
                  <a:graphicData uri="http://schemas.microsoft.com/office/word/2010/wordprocessingGroup">
                    <wpg:wgp>
                      <wpg:cNvGrpSpPr/>
                      <wpg:grpSpPr>
                        <a:xfrm>
                          <a:off x="0" y="0"/>
                          <a:ext cx="7156174" cy="6629400"/>
                          <a:chOff x="-1820" y="-639296"/>
                          <a:chExt cx="7157308" cy="4193337"/>
                        </a:xfrm>
                      </wpg:grpSpPr>
                      <wps:wsp>
                        <wps:cNvPr id="2" name="Rectangle 2"/>
                        <wps:cNvSpPr/>
                        <wps:spPr>
                          <a:xfrm>
                            <a:off x="1719451" y="-639296"/>
                            <a:ext cx="5380523" cy="11987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3B5D" w:rsidRPr="00E41FF8" w:rsidRDefault="00E41FF8" w:rsidP="005A4C76">
                              <w:pPr>
                                <w:numPr>
                                  <w:ilvl w:val="0"/>
                                  <w:numId w:val="6"/>
                                </w:numPr>
                                <w:tabs>
                                  <w:tab w:val="clear" w:pos="720"/>
                                  <w:tab w:val="num" w:pos="567"/>
                                </w:tabs>
                                <w:spacing w:after="120" w:line="240" w:lineRule="auto"/>
                                <w:ind w:left="426" w:right="480"/>
                                <w:rPr>
                                  <w:color w:val="215868" w:themeColor="accent5" w:themeShade="80"/>
                                  <w:lang w:val="fr-CA"/>
                                </w:rPr>
                              </w:pPr>
                              <w:r w:rsidRPr="00E41FF8">
                                <w:rPr>
                                  <w:color w:val="215868" w:themeColor="accent5" w:themeShade="80"/>
                                  <w:lang w:val="fr-CA"/>
                                </w:rPr>
                                <w:t>Le montant d</w:t>
                              </w:r>
                              <w:r w:rsidR="005D6F88">
                                <w:rPr>
                                  <w:color w:val="215868" w:themeColor="accent5" w:themeShade="80"/>
                                  <w:lang w:val="fr-CA"/>
                                </w:rPr>
                                <w:t>’</w:t>
                              </w:r>
                              <w:r w:rsidRPr="00E41FF8">
                                <w:rPr>
                                  <w:color w:val="215868" w:themeColor="accent5" w:themeShade="80"/>
                                  <w:lang w:val="fr-CA"/>
                                </w:rPr>
                                <w:t xml:space="preserve">une avance de salaire </w:t>
                              </w:r>
                              <w:r w:rsidR="00784012">
                                <w:rPr>
                                  <w:color w:val="215868" w:themeColor="accent5" w:themeShade="80"/>
                                  <w:lang w:val="fr-CA"/>
                                </w:rPr>
                                <w:t xml:space="preserve">en cas </w:t>
                              </w:r>
                              <w:r w:rsidRPr="00E41FF8">
                                <w:rPr>
                                  <w:color w:val="215868" w:themeColor="accent5" w:themeShade="80"/>
                                  <w:lang w:val="fr-CA"/>
                                </w:rPr>
                                <w:t>d</w:t>
                              </w:r>
                              <w:r w:rsidR="005D6F88">
                                <w:rPr>
                                  <w:color w:val="215868" w:themeColor="accent5" w:themeShade="80"/>
                                  <w:lang w:val="fr-CA"/>
                                </w:rPr>
                                <w:t>’</w:t>
                              </w:r>
                              <w:r w:rsidRPr="00E41FF8">
                                <w:rPr>
                                  <w:color w:val="215868" w:themeColor="accent5" w:themeShade="80"/>
                                  <w:lang w:val="fr-CA"/>
                                </w:rPr>
                                <w:t xml:space="preserve">urgence peut </w:t>
                              </w:r>
                              <w:r w:rsidR="008D257B" w:rsidRPr="00E41FF8">
                                <w:rPr>
                                  <w:color w:val="215868" w:themeColor="accent5" w:themeShade="80"/>
                                  <w:lang w:val="fr-CA"/>
                                </w:rPr>
                                <w:t>atteindre</w:t>
                              </w:r>
                              <w:r w:rsidR="008D257B">
                                <w:rPr>
                                  <w:color w:val="215868" w:themeColor="accent5" w:themeShade="80"/>
                                  <w:lang w:val="fr-CA"/>
                                </w:rPr>
                                <w:t> </w:t>
                              </w:r>
                              <w:r w:rsidRPr="00E41FF8">
                                <w:rPr>
                                  <w:color w:val="215868" w:themeColor="accent5" w:themeShade="80"/>
                                  <w:lang w:val="fr-CA"/>
                                </w:rPr>
                                <w:t>66</w:t>
                              </w:r>
                              <w:r w:rsidR="00784012">
                                <w:rPr>
                                  <w:color w:val="215868" w:themeColor="accent5" w:themeShade="80"/>
                                  <w:lang w:val="fr-CA"/>
                                </w:rPr>
                                <w:t> % du salaire brut</w:t>
                              </w:r>
                              <w:r w:rsidR="008D257B">
                                <w:rPr>
                                  <w:color w:val="215868" w:themeColor="accent5" w:themeShade="80"/>
                                  <w:lang w:val="fr-CA"/>
                                </w:rPr>
                                <w:t xml:space="preserve">, c’est-à-dire </w:t>
                              </w:r>
                              <w:r w:rsidR="00784012">
                                <w:rPr>
                                  <w:color w:val="215868" w:themeColor="accent5" w:themeShade="80"/>
                                  <w:lang w:val="fr-CA"/>
                                </w:rPr>
                                <w:t>le</w:t>
                              </w:r>
                              <w:r w:rsidRPr="00E41FF8">
                                <w:rPr>
                                  <w:color w:val="215868" w:themeColor="accent5" w:themeShade="80"/>
                                  <w:lang w:val="fr-CA"/>
                                </w:rPr>
                                <w:t xml:space="preserve"> montant après impôt que </w:t>
                              </w:r>
                              <w:r w:rsidR="008D257B">
                                <w:rPr>
                                  <w:color w:val="215868" w:themeColor="accent5" w:themeShade="80"/>
                                  <w:lang w:val="fr-CA"/>
                                </w:rPr>
                                <w:t xml:space="preserve">vous </w:t>
                              </w:r>
                              <w:r w:rsidRPr="00E41FF8">
                                <w:rPr>
                                  <w:color w:val="215868" w:themeColor="accent5" w:themeShade="80"/>
                                  <w:lang w:val="fr-CA"/>
                                </w:rPr>
                                <w:t>recevr</w:t>
                              </w:r>
                              <w:r w:rsidR="008D257B">
                                <w:rPr>
                                  <w:color w:val="215868" w:themeColor="accent5" w:themeShade="80"/>
                                  <w:lang w:val="fr-CA"/>
                                </w:rPr>
                                <w:t>iez</w:t>
                              </w:r>
                              <w:r w:rsidRPr="00E41FF8">
                                <w:rPr>
                                  <w:color w:val="215868" w:themeColor="accent5" w:themeShade="80"/>
                                  <w:lang w:val="fr-CA"/>
                                </w:rPr>
                                <w:t xml:space="preserve"> normalement</w:t>
                              </w:r>
                              <w:r w:rsidR="0035074C" w:rsidRPr="00E41FF8">
                                <w:rPr>
                                  <w:color w:val="215868" w:themeColor="accent5" w:themeShade="80"/>
                                  <w:lang w:val="fr-CA"/>
                                </w:rPr>
                                <w:t>.</w:t>
                              </w:r>
                            </w:p>
                            <w:p w:rsidR="00E35F47" w:rsidRPr="00E41FF8" w:rsidRDefault="00E41FF8" w:rsidP="005A4C76">
                              <w:pPr>
                                <w:numPr>
                                  <w:ilvl w:val="0"/>
                                  <w:numId w:val="6"/>
                                </w:numPr>
                                <w:tabs>
                                  <w:tab w:val="clear" w:pos="720"/>
                                  <w:tab w:val="num" w:pos="567"/>
                                </w:tabs>
                                <w:spacing w:before="120" w:after="120" w:line="240" w:lineRule="auto"/>
                                <w:ind w:left="426" w:right="480"/>
                                <w:rPr>
                                  <w:color w:val="215868" w:themeColor="accent5" w:themeShade="80"/>
                                  <w:lang w:val="fr-CA"/>
                                </w:rPr>
                              </w:pPr>
                              <w:r w:rsidRPr="005D6F88">
                                <w:rPr>
                                  <w:color w:val="215868" w:themeColor="accent5" w:themeShade="80"/>
                                  <w:lang w:val="fr-CA"/>
                                </w:rPr>
                                <w:t xml:space="preserve">Les paiements anticipés </w:t>
                              </w:r>
                              <w:r w:rsidR="008D257B" w:rsidRPr="005D6F88">
                                <w:rPr>
                                  <w:color w:val="215868" w:themeColor="accent5" w:themeShade="80"/>
                                  <w:lang w:val="fr-CA"/>
                                </w:rPr>
                                <w:t xml:space="preserve">devront ensuite </w:t>
                              </w:r>
                              <w:r w:rsidR="00784012" w:rsidRPr="005D6F88">
                                <w:rPr>
                                  <w:color w:val="215868" w:themeColor="accent5" w:themeShade="80"/>
                                  <w:lang w:val="fr-CA"/>
                                </w:rPr>
                                <w:t>être recouvrés dans Phé</w:t>
                              </w:r>
                              <w:r w:rsidRPr="005D6F88">
                                <w:rPr>
                                  <w:color w:val="215868" w:themeColor="accent5" w:themeShade="80"/>
                                  <w:lang w:val="fr-CA"/>
                                </w:rPr>
                                <w:t xml:space="preserve">nix, car </w:t>
                              </w:r>
                              <w:r w:rsidR="008D257B" w:rsidRPr="005D6F88">
                                <w:rPr>
                                  <w:color w:val="215868" w:themeColor="accent5" w:themeShade="80"/>
                                  <w:lang w:val="fr-CA"/>
                                </w:rPr>
                                <w:t xml:space="preserve">vous aurez été payé en </w:t>
                              </w:r>
                              <w:r w:rsidR="00784012" w:rsidRPr="005D6F88">
                                <w:rPr>
                                  <w:color w:val="215868" w:themeColor="accent5" w:themeShade="80"/>
                                  <w:lang w:val="fr-CA"/>
                                </w:rPr>
                                <w:t>double</w:t>
                              </w:r>
                              <w:r w:rsidR="008D257B" w:rsidRPr="005D6F88">
                                <w:rPr>
                                  <w:color w:val="215868" w:themeColor="accent5" w:themeShade="80"/>
                                  <w:lang w:val="fr-CA"/>
                                </w:rPr>
                                <w:t xml:space="preserve"> (environ)</w:t>
                              </w:r>
                              <w:r w:rsidR="00784012" w:rsidRPr="005D6F88">
                                <w:rPr>
                                  <w:color w:val="215868" w:themeColor="accent5" w:themeShade="80"/>
                                  <w:lang w:val="fr-CA"/>
                                </w:rPr>
                                <w:t xml:space="preserve"> lors</w:t>
                              </w:r>
                              <w:r w:rsidRPr="005D6F88">
                                <w:rPr>
                                  <w:color w:val="215868" w:themeColor="accent5" w:themeShade="80"/>
                                  <w:lang w:val="fr-CA"/>
                                </w:rPr>
                                <w:t>qu</w:t>
                              </w:r>
                              <w:r w:rsidR="008D257B" w:rsidRPr="005D6F88">
                                <w:rPr>
                                  <w:color w:val="215868" w:themeColor="accent5" w:themeShade="80"/>
                                  <w:lang w:val="fr-CA"/>
                                </w:rPr>
                                <w:t xml:space="preserve">e vous </w:t>
                              </w:r>
                              <w:r w:rsidRPr="005D6F88">
                                <w:rPr>
                                  <w:color w:val="215868" w:themeColor="accent5" w:themeShade="80"/>
                                  <w:lang w:val="fr-CA"/>
                                </w:rPr>
                                <w:t>aur</w:t>
                              </w:r>
                              <w:r w:rsidR="008D257B" w:rsidRPr="005D6F88">
                                <w:rPr>
                                  <w:color w:val="215868" w:themeColor="accent5" w:themeShade="80"/>
                                  <w:lang w:val="fr-CA"/>
                                </w:rPr>
                                <w:t>ez</w:t>
                              </w:r>
                              <w:r w:rsidRPr="005D6F88">
                                <w:rPr>
                                  <w:color w:val="215868" w:themeColor="accent5" w:themeShade="80"/>
                                  <w:lang w:val="fr-CA"/>
                                </w:rPr>
                                <w:t xml:space="preserve"> reçu l</w:t>
                              </w:r>
                              <w:r w:rsidR="005D6F88">
                                <w:rPr>
                                  <w:color w:val="215868" w:themeColor="accent5" w:themeShade="80"/>
                                  <w:lang w:val="fr-CA"/>
                                </w:rPr>
                                <w:t>’</w:t>
                              </w:r>
                              <w:r w:rsidRPr="005D6F88">
                                <w:rPr>
                                  <w:color w:val="215868" w:themeColor="accent5" w:themeShade="80"/>
                                  <w:lang w:val="fr-CA"/>
                                </w:rPr>
                                <w:t xml:space="preserve">argent qui </w:t>
                              </w:r>
                              <w:r w:rsidR="008D257B" w:rsidRPr="005D6F88">
                                <w:rPr>
                                  <w:color w:val="215868" w:themeColor="accent5" w:themeShade="80"/>
                                  <w:lang w:val="fr-CA"/>
                                </w:rPr>
                                <w:t xml:space="preserve">vous </w:t>
                              </w:r>
                              <w:r w:rsidRPr="005D6F88">
                                <w:rPr>
                                  <w:color w:val="215868" w:themeColor="accent5" w:themeShade="80"/>
                                  <w:lang w:val="fr-CA"/>
                                </w:rPr>
                                <w:t xml:space="preserve">était dû. Tout paiement anticipé sera recouvré </w:t>
                              </w:r>
                              <w:r w:rsidR="000E2429" w:rsidRPr="005D6F88">
                                <w:rPr>
                                  <w:color w:val="215868" w:themeColor="accent5" w:themeShade="80"/>
                                  <w:lang w:val="fr-CA"/>
                                </w:rPr>
                                <w:t xml:space="preserve">à partir </w:t>
                              </w:r>
                              <w:r w:rsidR="008D257B" w:rsidRPr="005D6F88">
                                <w:rPr>
                                  <w:color w:val="215868" w:themeColor="accent5" w:themeShade="80"/>
                                  <w:lang w:val="fr-CA"/>
                                </w:rPr>
                                <w:t xml:space="preserve">de votre </w:t>
                              </w:r>
                              <w:r w:rsidR="0007175F">
                                <w:rPr>
                                  <w:color w:val="215868" w:themeColor="accent5" w:themeShade="80"/>
                                  <w:lang w:val="fr-CA"/>
                                </w:rPr>
                                <w:t>paye</w:t>
                              </w:r>
                              <w:r w:rsidR="0007175F" w:rsidRPr="005D6F88">
                                <w:rPr>
                                  <w:color w:val="215868" w:themeColor="accent5" w:themeShade="80"/>
                                  <w:lang w:val="fr-CA"/>
                                </w:rPr>
                                <w:t xml:space="preserve"> </w:t>
                              </w:r>
                              <w:r w:rsidR="0007175F">
                                <w:rPr>
                                  <w:color w:val="215868" w:themeColor="accent5" w:themeShade="80"/>
                                  <w:lang w:val="fr-CA"/>
                                </w:rPr>
                                <w:t>régulière</w:t>
                              </w:r>
                              <w:r w:rsidR="00784012" w:rsidRPr="005D6F88">
                                <w:rPr>
                                  <w:color w:val="215868" w:themeColor="accent5" w:themeShade="80"/>
                                  <w:lang w:val="fr-CA"/>
                                </w:rPr>
                                <w:t xml:space="preserve">. </w:t>
                              </w:r>
                              <w:r w:rsidR="008D257B" w:rsidRPr="005D6F88">
                                <w:rPr>
                                  <w:color w:val="215868" w:themeColor="accent5" w:themeShade="80"/>
                                  <w:lang w:val="fr-CA"/>
                                </w:rPr>
                                <w:t>Il est possible que l</w:t>
                              </w:r>
                              <w:r w:rsidR="00784012" w:rsidRPr="005D6F88">
                                <w:rPr>
                                  <w:color w:val="215868" w:themeColor="accent5" w:themeShade="80"/>
                                  <w:lang w:val="fr-CA"/>
                                </w:rPr>
                                <w:t xml:space="preserve">e </w:t>
                              </w:r>
                              <w:r w:rsidRPr="005D6F88">
                                <w:rPr>
                                  <w:color w:val="215868" w:themeColor="accent5" w:themeShade="80"/>
                                  <w:lang w:val="fr-CA"/>
                                </w:rPr>
                                <w:t>recouvremen</w:t>
                              </w:r>
                              <w:r w:rsidR="00784012" w:rsidRPr="005D6F88">
                                <w:rPr>
                                  <w:color w:val="215868" w:themeColor="accent5" w:themeShade="80"/>
                                  <w:lang w:val="fr-CA"/>
                                </w:rPr>
                                <w:t xml:space="preserve">t </w:t>
                              </w:r>
                              <w:r w:rsidR="00EF72F7" w:rsidRPr="005D6F88">
                                <w:rPr>
                                  <w:color w:val="215868" w:themeColor="accent5" w:themeShade="80"/>
                                  <w:lang w:val="fr-CA"/>
                                </w:rPr>
                                <w:t>du paiement anticipé ne</w:t>
                              </w:r>
                              <w:r w:rsidR="00784012" w:rsidRPr="005D6F88">
                                <w:rPr>
                                  <w:color w:val="215868" w:themeColor="accent5" w:themeShade="80"/>
                                  <w:lang w:val="fr-CA"/>
                                </w:rPr>
                                <w:t xml:space="preserve"> </w:t>
                              </w:r>
                              <w:r w:rsidR="008D257B" w:rsidRPr="005D6F88">
                                <w:rPr>
                                  <w:color w:val="215868" w:themeColor="accent5" w:themeShade="80"/>
                                  <w:lang w:val="fr-CA"/>
                                </w:rPr>
                                <w:t xml:space="preserve">soit </w:t>
                              </w:r>
                              <w:r w:rsidR="00784012" w:rsidRPr="005D6F88">
                                <w:rPr>
                                  <w:color w:val="215868" w:themeColor="accent5" w:themeShade="80"/>
                                  <w:lang w:val="fr-CA"/>
                                </w:rPr>
                                <w:t xml:space="preserve">pas </w:t>
                              </w:r>
                              <w:r w:rsidR="008D257B" w:rsidRPr="005D6F88">
                                <w:rPr>
                                  <w:color w:val="215868" w:themeColor="accent5" w:themeShade="80"/>
                                  <w:lang w:val="fr-CA"/>
                                </w:rPr>
                                <w:t xml:space="preserve">effectué </w:t>
                              </w:r>
                              <w:r w:rsidR="00784012" w:rsidRPr="005D6F88">
                                <w:rPr>
                                  <w:color w:val="215868" w:themeColor="accent5" w:themeShade="80"/>
                                  <w:lang w:val="fr-CA"/>
                                </w:rPr>
                                <w:t>sur la même paye</w:t>
                              </w:r>
                              <w:r w:rsidRPr="005D6F88">
                                <w:rPr>
                                  <w:color w:val="215868" w:themeColor="accent5" w:themeShade="80"/>
                                  <w:lang w:val="fr-CA"/>
                                </w:rPr>
                                <w:t xml:space="preserve"> que</w:t>
                              </w:r>
                              <w:r w:rsidR="008D257B" w:rsidRPr="005D6F88">
                                <w:rPr>
                                  <w:color w:val="215868" w:themeColor="accent5" w:themeShade="80"/>
                                  <w:lang w:val="fr-CA"/>
                                </w:rPr>
                                <w:t xml:space="preserve"> celle correspondant à des sommes qui vous étaient dues.</w:t>
                              </w:r>
                            </w:p>
                          </w:txbxContent>
                        </wps:txbx>
                        <wps:bodyPr wrap="square" rtlCol="0" anchor="ctr">
                          <a:noAutofit/>
                        </wps:bodyPr>
                      </wps:wsp>
                      <wpg:grpSp>
                        <wpg:cNvPr id="8" name="Group 8"/>
                        <wpg:cNvGrpSpPr/>
                        <wpg:grpSpPr>
                          <a:xfrm>
                            <a:off x="-1820" y="-618262"/>
                            <a:ext cx="7157308" cy="4172303"/>
                            <a:chOff x="-1820" y="-683422"/>
                            <a:chExt cx="7157769" cy="4173299"/>
                          </a:xfrm>
                        </wpg:grpSpPr>
                        <wpg:grpSp>
                          <wpg:cNvPr id="9" name="Group 9"/>
                          <wpg:cNvGrpSpPr/>
                          <wpg:grpSpPr>
                            <a:xfrm>
                              <a:off x="13969" y="-683422"/>
                              <a:ext cx="7101030" cy="1111913"/>
                              <a:chOff x="13969" y="-683422"/>
                              <a:chExt cx="7101030" cy="1111913"/>
                            </a:xfrm>
                          </wpg:grpSpPr>
                          <wps:wsp>
                            <wps:cNvPr id="10" name="Rectangle 10"/>
                            <wps:cNvSpPr/>
                            <wps:spPr>
                              <a:xfrm>
                                <a:off x="13970" y="-683422"/>
                                <a:ext cx="7101029" cy="1111913"/>
                              </a:xfrm>
                              <a:prstGeom prst="rect">
                                <a:avLst/>
                              </a:prstGeom>
                              <a:no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Pentagon 11"/>
                            <wps:cNvSpPr/>
                            <wps:spPr>
                              <a:xfrm>
                                <a:off x="13969" y="-683420"/>
                                <a:ext cx="1711092" cy="1111911"/>
                              </a:xfrm>
                              <a:prstGeom prst="homePlate">
                                <a:avLst>
                                  <a:gd name="adj" fmla="val 29361"/>
                                </a:avLst>
                              </a:prstGeom>
                              <a:solidFill>
                                <a:srgbClr val="005172"/>
                              </a:solid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5F47" w:rsidRPr="007F17B4" w:rsidRDefault="00E41FF8" w:rsidP="00E35F47">
                                  <w:pPr>
                                    <w:pStyle w:val="NormalWeb"/>
                                    <w:spacing w:after="0"/>
                                    <w:jc w:val="center"/>
                                    <w:rPr>
                                      <w:b/>
                                      <w:sz w:val="20"/>
                                      <w:lang w:val="fr-CA"/>
                                    </w:rPr>
                                  </w:pPr>
                                  <w:r>
                                    <w:rPr>
                                      <w:rFonts w:asciiTheme="minorHAnsi" w:hAnsi="Calibri" w:cstheme="minorBidi"/>
                                      <w:b/>
                                      <w:color w:val="FFFFFF" w:themeColor="light1"/>
                                      <w:kern w:val="24"/>
                                      <w:sz w:val="28"/>
                                      <w:szCs w:val="36"/>
                                      <w:lang w:val="fr-CA"/>
                                    </w:rPr>
                                    <w:t>Comprendre</w:t>
                                  </w:r>
                                  <w:r w:rsidR="00E33B5D" w:rsidRPr="007F17B4">
                                    <w:rPr>
                                      <w:rFonts w:asciiTheme="minorHAnsi" w:hAnsi="Calibri" w:cstheme="minorBidi"/>
                                      <w:b/>
                                      <w:color w:val="FFFFFF" w:themeColor="light1"/>
                                      <w:kern w:val="24"/>
                                      <w:sz w:val="28"/>
                                      <w:szCs w:val="36"/>
                                      <w:lang w:val="fr-CA"/>
                                    </w:rPr>
                                    <w:t xml:space="preserve"> </w:t>
                                  </w:r>
                                  <w:r w:rsidR="007F17B4" w:rsidRPr="007F17B4">
                                    <w:rPr>
                                      <w:rFonts w:asciiTheme="minorHAnsi" w:hAnsi="Calibri" w:cstheme="minorBidi"/>
                                      <w:b/>
                                      <w:color w:val="FFFFFF" w:themeColor="light1"/>
                                      <w:kern w:val="24"/>
                                      <w:sz w:val="28"/>
                                      <w:szCs w:val="36"/>
                                      <w:lang w:val="fr-CA"/>
                                    </w:rPr>
                                    <w:t>les avances de salaire en cas d’urgence</w:t>
                                  </w:r>
                                </w:p>
                              </w:txbxContent>
                            </wps:txbx>
                            <wps:bodyPr rtlCol="0" anchor="ctr"/>
                          </wps:wsp>
                        </wpg:grpSp>
                        <wpg:grpSp>
                          <wpg:cNvPr id="12" name="Group 12"/>
                          <wpg:cNvGrpSpPr/>
                          <wpg:grpSpPr>
                            <a:xfrm>
                              <a:off x="-1820" y="486716"/>
                              <a:ext cx="7157769" cy="1508740"/>
                              <a:chOff x="-1820" y="-2208859"/>
                              <a:chExt cx="7157769" cy="1508740"/>
                            </a:xfrm>
                          </wpg:grpSpPr>
                          <wps:wsp>
                            <wps:cNvPr id="13" name="Pentagon 13"/>
                            <wps:cNvSpPr/>
                            <wps:spPr>
                              <a:xfrm>
                                <a:off x="-1820" y="-2208859"/>
                                <a:ext cx="1711092" cy="1464137"/>
                              </a:xfrm>
                              <a:prstGeom prst="homePlate">
                                <a:avLst>
                                  <a:gd name="adj" fmla="val 29361"/>
                                </a:avLst>
                              </a:prstGeom>
                              <a:solidFill>
                                <a:srgbClr val="3095B4"/>
                              </a:solid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5F47" w:rsidRPr="009C5DD1" w:rsidRDefault="00EF72F7" w:rsidP="00E35F47">
                                  <w:pPr>
                                    <w:pStyle w:val="NormalWeb"/>
                                    <w:spacing w:after="0"/>
                                    <w:jc w:val="center"/>
                                    <w:rPr>
                                      <w:b/>
                                      <w:sz w:val="20"/>
                                      <w:lang w:val="fr-CA"/>
                                    </w:rPr>
                                  </w:pPr>
                                  <w:r w:rsidRPr="009C5DD1">
                                    <w:rPr>
                                      <w:rFonts w:asciiTheme="minorHAnsi" w:hAnsi="Calibri" w:cstheme="minorBidi"/>
                                      <w:b/>
                                      <w:color w:val="FFFFFF" w:themeColor="light1"/>
                                      <w:kern w:val="24"/>
                                      <w:sz w:val="28"/>
                                      <w:szCs w:val="36"/>
                                      <w:lang w:val="fr-CA"/>
                                    </w:rPr>
                                    <w:t>Informe</w:t>
                                  </w:r>
                                  <w:r>
                                    <w:rPr>
                                      <w:rFonts w:asciiTheme="minorHAnsi" w:hAnsi="Calibri" w:cstheme="minorBidi"/>
                                      <w:b/>
                                      <w:color w:val="FFFFFF" w:themeColor="light1"/>
                                      <w:kern w:val="24"/>
                                      <w:sz w:val="28"/>
                                      <w:szCs w:val="36"/>
                                      <w:lang w:val="fr-CA"/>
                                    </w:rPr>
                                    <w:t>r le</w:t>
                                  </w:r>
                                  <w:r w:rsidRPr="009C5DD1">
                                    <w:rPr>
                                      <w:rFonts w:asciiTheme="minorHAnsi" w:hAnsi="Calibri" w:cstheme="minorBidi"/>
                                      <w:b/>
                                      <w:color w:val="FFFFFF" w:themeColor="light1"/>
                                      <w:kern w:val="24"/>
                                      <w:sz w:val="28"/>
                                      <w:szCs w:val="36"/>
                                      <w:lang w:val="fr-CA"/>
                                    </w:rPr>
                                    <w:t xml:space="preserve"> </w:t>
                                  </w:r>
                                  <w:r w:rsidR="007F17B4" w:rsidRPr="009C5DD1">
                                    <w:rPr>
                                      <w:rFonts w:asciiTheme="minorHAnsi" w:hAnsi="Calibri" w:cstheme="minorBidi"/>
                                      <w:b/>
                                      <w:color w:val="FFFFFF" w:themeColor="light1"/>
                                      <w:kern w:val="24"/>
                                      <w:sz w:val="28"/>
                                      <w:szCs w:val="36"/>
                                      <w:lang w:val="fr-CA"/>
                                    </w:rPr>
                                    <w:t>gestionnaire</w:t>
                                  </w:r>
                                </w:p>
                              </w:txbxContent>
                            </wps:txbx>
                            <wps:bodyPr rtlCol="0" anchor="ctr"/>
                          </wps:wsp>
                          <wps:wsp>
                            <wps:cNvPr id="15" name="Rectangle 15"/>
                            <wps:cNvSpPr/>
                            <wps:spPr>
                              <a:xfrm>
                                <a:off x="1726193" y="-2201102"/>
                                <a:ext cx="5429756" cy="15009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250D" w:rsidRPr="00E41FF8" w:rsidRDefault="007F17B4" w:rsidP="000563AC">
                                  <w:pPr>
                                    <w:numPr>
                                      <w:ilvl w:val="0"/>
                                      <w:numId w:val="5"/>
                                    </w:numPr>
                                    <w:tabs>
                                      <w:tab w:val="clear" w:pos="720"/>
                                      <w:tab w:val="num" w:pos="426"/>
                                    </w:tabs>
                                    <w:spacing w:after="0" w:line="240" w:lineRule="auto"/>
                                    <w:ind w:left="426" w:right="482" w:hanging="284"/>
                                    <w:rPr>
                                      <w:b/>
                                      <w:i/>
                                      <w:color w:val="215868" w:themeColor="accent5" w:themeShade="80"/>
                                      <w:lang w:val="fr-CA"/>
                                    </w:rPr>
                                  </w:pPr>
                                  <w:r w:rsidRPr="00E41FF8">
                                    <w:rPr>
                                      <w:color w:val="215868" w:themeColor="accent5" w:themeShade="80"/>
                                      <w:lang w:val="fr-CA"/>
                                    </w:rPr>
                                    <w:t>Dites à v</w:t>
                                  </w:r>
                                  <w:r w:rsidR="009C5DD1">
                                    <w:rPr>
                                      <w:color w:val="215868" w:themeColor="accent5" w:themeShade="80"/>
                                      <w:lang w:val="fr-CA"/>
                                    </w:rPr>
                                    <w:t>otre gestionnaire que vous a</w:t>
                                  </w:r>
                                  <w:r w:rsidRPr="00E41FF8">
                                    <w:rPr>
                                      <w:color w:val="215868" w:themeColor="accent5" w:themeShade="80"/>
                                      <w:lang w:val="fr-CA"/>
                                    </w:rPr>
                                    <w:t>vez un problème de paye</w:t>
                                  </w:r>
                                  <w:r w:rsidR="00770FAF" w:rsidRPr="00E41FF8">
                                    <w:rPr>
                                      <w:color w:val="215868" w:themeColor="accent5" w:themeShade="80"/>
                                      <w:lang w:val="fr-CA"/>
                                    </w:rPr>
                                    <w:t xml:space="preserve">. </w:t>
                                  </w:r>
                                </w:p>
                                <w:p w:rsidR="0064250D" w:rsidRPr="00E41FF8" w:rsidRDefault="00E41FF8" w:rsidP="00E41FF8">
                                  <w:pPr>
                                    <w:numPr>
                                      <w:ilvl w:val="0"/>
                                      <w:numId w:val="5"/>
                                    </w:numPr>
                                    <w:tabs>
                                      <w:tab w:val="clear" w:pos="720"/>
                                    </w:tabs>
                                    <w:spacing w:before="120" w:after="120" w:line="240" w:lineRule="auto"/>
                                    <w:ind w:left="426" w:right="480" w:hanging="284"/>
                                    <w:rPr>
                                      <w:b/>
                                      <w:i/>
                                      <w:color w:val="215868" w:themeColor="accent5" w:themeShade="80"/>
                                      <w:lang w:val="fr-CA"/>
                                    </w:rPr>
                                  </w:pPr>
                                  <w:r w:rsidRPr="00E41FF8">
                                    <w:rPr>
                                      <w:color w:val="215868" w:themeColor="accent5" w:themeShade="80"/>
                                      <w:lang w:val="fr-CA"/>
                                    </w:rPr>
                                    <w:t xml:space="preserve">Votre </w:t>
                                  </w:r>
                                  <w:r w:rsidR="009C5DD1">
                                    <w:rPr>
                                      <w:color w:val="215868" w:themeColor="accent5" w:themeShade="80"/>
                                      <w:lang w:val="fr-CA"/>
                                    </w:rPr>
                                    <w:t xml:space="preserve">gestionnaire </w:t>
                                  </w:r>
                                  <w:r w:rsidRPr="00E41FF8">
                                    <w:rPr>
                                      <w:color w:val="215868" w:themeColor="accent5" w:themeShade="80"/>
                                      <w:lang w:val="fr-CA"/>
                                    </w:rPr>
                                    <w:t>confirmera qu</w:t>
                                  </w:r>
                                  <w:r w:rsidR="009C5DD1">
                                    <w:rPr>
                                      <w:color w:val="215868" w:themeColor="accent5" w:themeShade="80"/>
                                      <w:lang w:val="fr-CA"/>
                                    </w:rPr>
                                    <w:t xml:space="preserve">e vous n'avez reçu aucune paye au </w:t>
                                  </w:r>
                                  <w:r w:rsidR="009C5DD1" w:rsidRPr="00DF2ABB">
                                    <w:rPr>
                                      <w:b/>
                                      <w:color w:val="215868" w:themeColor="accent5" w:themeShade="80"/>
                                      <w:lang w:val="fr-CA"/>
                                    </w:rPr>
                                    <w:t xml:space="preserve">deuxième </w:t>
                                  </w:r>
                                  <w:r w:rsidR="009C5DD1">
                                    <w:rPr>
                                      <w:color w:val="215868" w:themeColor="accent5" w:themeShade="80"/>
                                      <w:lang w:val="fr-CA"/>
                                    </w:rPr>
                                    <w:t>jour de paye</w:t>
                                  </w:r>
                                  <w:r w:rsidR="00223853">
                                    <w:rPr>
                                      <w:color w:val="215868" w:themeColor="accent5" w:themeShade="80"/>
                                      <w:lang w:val="fr-CA"/>
                                    </w:rPr>
                                    <w:t xml:space="preserve"> (nous sommes payés en arriérage)</w:t>
                                  </w:r>
                                  <w:r w:rsidR="009C5DD1">
                                    <w:rPr>
                                      <w:color w:val="215868" w:themeColor="accent5" w:themeShade="80"/>
                                      <w:lang w:val="fr-CA"/>
                                    </w:rPr>
                                    <w:t xml:space="preserve"> après votre</w:t>
                                  </w:r>
                                  <w:r w:rsidRPr="00E41FF8">
                                    <w:rPr>
                                      <w:color w:val="215868" w:themeColor="accent5" w:themeShade="80"/>
                                      <w:lang w:val="fr-CA"/>
                                    </w:rPr>
                                    <w:t xml:space="preserve"> nomination</w:t>
                                  </w:r>
                                  <w:r w:rsidR="009C5DD1">
                                    <w:rPr>
                                      <w:color w:val="215868" w:themeColor="accent5" w:themeShade="80"/>
                                      <w:lang w:val="fr-CA"/>
                                    </w:rPr>
                                    <w:t xml:space="preserve"> initiale, réembauche ou</w:t>
                                  </w:r>
                                  <w:r w:rsidRPr="00E41FF8">
                                    <w:rPr>
                                      <w:color w:val="215868" w:themeColor="accent5" w:themeShade="80"/>
                                      <w:lang w:val="fr-CA"/>
                                    </w:rPr>
                                    <w:t xml:space="preserve"> retour au travail</w:t>
                                  </w:r>
                                  <w:r w:rsidR="0035074C" w:rsidRPr="00E41FF8">
                                    <w:rPr>
                                      <w:color w:val="215868" w:themeColor="accent5" w:themeShade="80"/>
                                      <w:lang w:val="fr-CA"/>
                                    </w:rPr>
                                    <w:t>.</w:t>
                                  </w:r>
                                </w:p>
                                <w:p w:rsidR="00E35F47" w:rsidRPr="00E41FF8" w:rsidRDefault="007F17B4" w:rsidP="0035074C">
                                  <w:pPr>
                                    <w:numPr>
                                      <w:ilvl w:val="0"/>
                                      <w:numId w:val="5"/>
                                    </w:numPr>
                                    <w:tabs>
                                      <w:tab w:val="clear" w:pos="720"/>
                                      <w:tab w:val="num" w:pos="426"/>
                                    </w:tabs>
                                    <w:spacing w:before="120" w:after="120" w:line="240" w:lineRule="auto"/>
                                    <w:ind w:left="426" w:right="480"/>
                                    <w:rPr>
                                      <w:b/>
                                      <w:i/>
                                      <w:color w:val="215868" w:themeColor="accent5" w:themeShade="80"/>
                                      <w:lang w:val="fr-CA"/>
                                    </w:rPr>
                                  </w:pPr>
                                  <w:r w:rsidRPr="00E41FF8">
                                    <w:rPr>
                                      <w:color w:val="215868" w:themeColor="accent5" w:themeShade="80"/>
                                      <w:lang w:val="fr-CA"/>
                                    </w:rPr>
                                    <w:t xml:space="preserve">Il pourra vous aider à déterminer la cause du problème et à obtenir une avance de salaire </w:t>
                                  </w:r>
                                  <w:r w:rsidR="009C5DD1">
                                    <w:rPr>
                                      <w:color w:val="215868" w:themeColor="accent5" w:themeShade="80"/>
                                      <w:lang w:val="fr-CA"/>
                                    </w:rPr>
                                    <w:t xml:space="preserve">en cas </w:t>
                                  </w:r>
                                  <w:r w:rsidRPr="00E41FF8">
                                    <w:rPr>
                                      <w:color w:val="215868" w:themeColor="accent5" w:themeShade="80"/>
                                      <w:lang w:val="fr-CA"/>
                                    </w:rPr>
                                    <w:t xml:space="preserve">d’urgence en suivant le processus interne de </w:t>
                                  </w:r>
                                  <w:r w:rsidR="009C5DD1">
                                    <w:rPr>
                                      <w:color w:val="215868" w:themeColor="accent5" w:themeShade="80"/>
                                      <w:lang w:val="fr-CA"/>
                                    </w:rPr>
                                    <w:t>(</w:t>
                                  </w:r>
                                  <w:r w:rsidRPr="00223853">
                                    <w:rPr>
                                      <w:color w:val="FF0000"/>
                                      <w:lang w:val="fr-CA"/>
                                    </w:rPr>
                                    <w:t>votre ministère</w:t>
                                  </w:r>
                                  <w:r w:rsidR="009C5DD1">
                                    <w:rPr>
                                      <w:color w:val="215868" w:themeColor="accent5" w:themeShade="80"/>
                                      <w:lang w:val="fr-CA"/>
                                    </w:rPr>
                                    <w:t>)</w:t>
                                  </w:r>
                                  <w:r w:rsidR="00770FAF" w:rsidRPr="00E41FF8">
                                    <w:rPr>
                                      <w:color w:val="215868" w:themeColor="accent5" w:themeShade="80"/>
                                      <w:lang w:val="fr-CA"/>
                                    </w:rPr>
                                    <w:t>.</w:t>
                                  </w:r>
                                </w:p>
                                <w:p w:rsidR="0064250D" w:rsidRPr="00E41FF8" w:rsidRDefault="00E41FF8" w:rsidP="00E41FF8">
                                  <w:pPr>
                                    <w:numPr>
                                      <w:ilvl w:val="0"/>
                                      <w:numId w:val="5"/>
                                    </w:numPr>
                                    <w:tabs>
                                      <w:tab w:val="clear" w:pos="720"/>
                                      <w:tab w:val="num" w:pos="426"/>
                                    </w:tabs>
                                    <w:spacing w:before="120" w:after="120" w:line="240" w:lineRule="auto"/>
                                    <w:ind w:left="426" w:right="480" w:hanging="426"/>
                                    <w:rPr>
                                      <w:color w:val="215868" w:themeColor="accent5" w:themeShade="80"/>
                                      <w:lang w:val="fr-CA"/>
                                    </w:rPr>
                                  </w:pPr>
                                  <w:r w:rsidRPr="00E41FF8">
                                    <w:rPr>
                                      <w:color w:val="215868" w:themeColor="accent5" w:themeShade="80"/>
                                      <w:lang w:val="fr-CA"/>
                                    </w:rPr>
                                    <w:t xml:space="preserve">Si </w:t>
                                  </w:r>
                                  <w:r w:rsidR="0056470E">
                                    <w:rPr>
                                      <w:color w:val="215868" w:themeColor="accent5" w:themeShade="80"/>
                                      <w:lang w:val="fr-CA"/>
                                    </w:rPr>
                                    <w:t>vous répondez aux</w:t>
                                  </w:r>
                                  <w:r w:rsidRPr="00E41FF8">
                                    <w:rPr>
                                      <w:color w:val="215868" w:themeColor="accent5" w:themeShade="80"/>
                                      <w:lang w:val="fr-CA"/>
                                    </w:rPr>
                                    <w:t xml:space="preserve"> conditions </w:t>
                                  </w:r>
                                  <w:r w:rsidR="0056470E">
                                    <w:rPr>
                                      <w:color w:val="215868" w:themeColor="accent5" w:themeShade="80"/>
                                      <w:lang w:val="fr-CA"/>
                                    </w:rPr>
                                    <w:t>obligatoires</w:t>
                                  </w:r>
                                  <w:r w:rsidR="0056470E" w:rsidRPr="00E41FF8">
                                    <w:rPr>
                                      <w:color w:val="215868" w:themeColor="accent5" w:themeShade="80"/>
                                      <w:lang w:val="fr-CA"/>
                                    </w:rPr>
                                    <w:t xml:space="preserve"> </w:t>
                                  </w:r>
                                  <w:r w:rsidR="0056470E">
                                    <w:rPr>
                                      <w:color w:val="215868" w:themeColor="accent5" w:themeShade="80"/>
                                      <w:lang w:val="fr-CA"/>
                                    </w:rPr>
                                    <w:t xml:space="preserve">fixées </w:t>
                                  </w:r>
                                  <w:r w:rsidRPr="00E41FF8">
                                    <w:rPr>
                                      <w:color w:val="215868" w:themeColor="accent5" w:themeShade="80"/>
                                      <w:lang w:val="fr-CA"/>
                                    </w:rPr>
                                    <w:t>par (</w:t>
                                  </w:r>
                                  <w:r w:rsidRPr="00223853">
                                    <w:rPr>
                                      <w:color w:val="FF0000"/>
                                      <w:lang w:val="fr-CA"/>
                                    </w:rPr>
                                    <w:t xml:space="preserve">votre </w:t>
                                  </w:r>
                                  <w:r w:rsidR="009C5DD1" w:rsidRPr="00223853">
                                    <w:rPr>
                                      <w:color w:val="FF0000"/>
                                      <w:lang w:val="fr-CA"/>
                                    </w:rPr>
                                    <w:t>ministère</w:t>
                                  </w:r>
                                  <w:r w:rsidRPr="00E41FF8">
                                    <w:rPr>
                                      <w:color w:val="215868" w:themeColor="accent5" w:themeShade="80"/>
                                      <w:lang w:val="fr-CA"/>
                                    </w:rPr>
                                    <w:t>)</w:t>
                                  </w:r>
                                  <w:r w:rsidR="009C5DD1">
                                    <w:rPr>
                                      <w:color w:val="215868" w:themeColor="accent5" w:themeShade="80"/>
                                      <w:lang w:val="fr-CA"/>
                                    </w:rPr>
                                    <w:t xml:space="preserve">, </w:t>
                                  </w:r>
                                  <w:r w:rsidR="0056470E">
                                    <w:rPr>
                                      <w:color w:val="215868" w:themeColor="accent5" w:themeShade="80"/>
                                      <w:lang w:val="fr-CA"/>
                                    </w:rPr>
                                    <w:t xml:space="preserve">veuillez </w:t>
                                  </w:r>
                                  <w:r w:rsidR="00EF72F7">
                                    <w:rPr>
                                      <w:color w:val="215868" w:themeColor="accent5" w:themeShade="80"/>
                                      <w:lang w:val="fr-CA"/>
                                    </w:rPr>
                                    <w:t>rempli</w:t>
                                  </w:r>
                                  <w:r w:rsidR="0056470E">
                                    <w:rPr>
                                      <w:color w:val="215868" w:themeColor="accent5" w:themeShade="80"/>
                                      <w:lang w:val="fr-CA"/>
                                    </w:rPr>
                                    <w:t>r</w:t>
                                  </w:r>
                                  <w:r w:rsidR="00EF72F7">
                                    <w:rPr>
                                      <w:color w:val="215868" w:themeColor="accent5" w:themeShade="80"/>
                                      <w:lang w:val="fr-CA"/>
                                    </w:rPr>
                                    <w:t xml:space="preserve"> </w:t>
                                  </w:r>
                                  <w:r w:rsidR="009C5DD1">
                                    <w:rPr>
                                      <w:color w:val="215868" w:themeColor="accent5" w:themeShade="80"/>
                                      <w:lang w:val="fr-CA"/>
                                    </w:rPr>
                                    <w:t xml:space="preserve">les </w:t>
                                  </w:r>
                                  <w:r w:rsidR="000E2429">
                                    <w:rPr>
                                      <w:color w:val="215868" w:themeColor="accent5" w:themeShade="80"/>
                                      <w:lang w:val="fr-CA"/>
                                    </w:rPr>
                                    <w:t>document</w:t>
                                  </w:r>
                                  <w:r w:rsidR="009C5DD1">
                                    <w:rPr>
                                      <w:color w:val="215868" w:themeColor="accent5" w:themeShade="80"/>
                                      <w:lang w:val="fr-CA"/>
                                    </w:rPr>
                                    <w:t xml:space="preserve">s nécessaires </w:t>
                                  </w:r>
                                  <w:r w:rsidR="00EF72F7">
                                    <w:rPr>
                                      <w:color w:val="215868" w:themeColor="accent5" w:themeShade="80"/>
                                      <w:lang w:val="fr-CA"/>
                                    </w:rPr>
                                    <w:t xml:space="preserve">avec l’aide de votre gestionnaire et </w:t>
                                  </w:r>
                                  <w:r w:rsidR="0056470E">
                                    <w:rPr>
                                      <w:color w:val="215868" w:themeColor="accent5" w:themeShade="80"/>
                                      <w:lang w:val="fr-CA"/>
                                    </w:rPr>
                                    <w:t xml:space="preserve">les </w:t>
                                  </w:r>
                                  <w:r w:rsidR="00EF72F7">
                                    <w:rPr>
                                      <w:color w:val="215868" w:themeColor="accent5" w:themeShade="80"/>
                                      <w:lang w:val="fr-CA"/>
                                    </w:rPr>
                                    <w:t>transm</w:t>
                                  </w:r>
                                  <w:r w:rsidR="0056470E">
                                    <w:rPr>
                                      <w:color w:val="215868" w:themeColor="accent5" w:themeShade="80"/>
                                      <w:lang w:val="fr-CA"/>
                                    </w:rPr>
                                    <w:t>ettre</w:t>
                                  </w:r>
                                  <w:r w:rsidRPr="00E41FF8">
                                    <w:rPr>
                                      <w:color w:val="215868" w:themeColor="accent5" w:themeShade="80"/>
                                      <w:lang w:val="fr-CA"/>
                                    </w:rPr>
                                    <w:t xml:space="preserve"> à (</w:t>
                                  </w:r>
                                  <w:bookmarkStart w:id="0" w:name="_GoBack"/>
                                  <w:bookmarkEnd w:id="0"/>
                                  <w:r w:rsidR="009921F2">
                                    <w:rPr>
                                      <w:color w:val="FF0000"/>
                                      <w:lang w:val="fr-CA"/>
                                    </w:rPr>
                                    <w:t>lien</w:t>
                                  </w:r>
                                  <w:r w:rsidRPr="00E41FF8">
                                    <w:rPr>
                                      <w:color w:val="215868" w:themeColor="accent5" w:themeShade="80"/>
                                      <w:lang w:val="fr-CA"/>
                                    </w:rPr>
                                    <w:t>)</w:t>
                                  </w:r>
                                  <w:r w:rsidR="00FE3B1C">
                                    <w:rPr>
                                      <w:color w:val="215868" w:themeColor="accent5" w:themeShade="80"/>
                                      <w:lang w:val="fr-CA"/>
                                    </w:rPr>
                                    <w:t>.</w:t>
                                  </w:r>
                                </w:p>
                                <w:p w:rsidR="0035074C" w:rsidRPr="00E41FF8" w:rsidRDefault="00E41FF8" w:rsidP="0035074C">
                                  <w:pPr>
                                    <w:numPr>
                                      <w:ilvl w:val="0"/>
                                      <w:numId w:val="5"/>
                                    </w:numPr>
                                    <w:tabs>
                                      <w:tab w:val="clear" w:pos="720"/>
                                      <w:tab w:val="num" w:pos="426"/>
                                    </w:tabs>
                                    <w:spacing w:before="120" w:after="120" w:line="240" w:lineRule="auto"/>
                                    <w:ind w:left="426" w:right="480"/>
                                    <w:rPr>
                                      <w:color w:val="215868" w:themeColor="accent5" w:themeShade="80"/>
                                      <w:lang w:val="fr-CA"/>
                                    </w:rPr>
                                  </w:pPr>
                                  <w:r w:rsidRPr="00E41FF8">
                                    <w:rPr>
                                      <w:color w:val="215868" w:themeColor="accent5" w:themeShade="80"/>
                                      <w:lang w:val="fr-CA"/>
                                    </w:rPr>
                                    <w:t>(</w:t>
                                  </w:r>
                                  <w:r w:rsidRPr="00223853">
                                    <w:rPr>
                                      <w:color w:val="FF0000"/>
                                      <w:lang w:val="fr-CA"/>
                                    </w:rPr>
                                    <w:t>Ajouter la</w:t>
                                  </w:r>
                                  <w:r w:rsidR="0035074C" w:rsidRPr="00223853">
                                    <w:rPr>
                                      <w:color w:val="FF0000"/>
                                      <w:lang w:val="fr-CA"/>
                                    </w:rPr>
                                    <w:t xml:space="preserve"> list</w:t>
                                  </w:r>
                                  <w:r w:rsidRPr="00223853">
                                    <w:rPr>
                                      <w:color w:val="FF0000"/>
                                      <w:lang w:val="fr-CA"/>
                                    </w:rPr>
                                    <w:t>e des</w:t>
                                  </w:r>
                                  <w:r w:rsidR="000E2429" w:rsidRPr="00223853">
                                    <w:rPr>
                                      <w:color w:val="FF0000"/>
                                      <w:lang w:val="fr-CA"/>
                                    </w:rPr>
                                    <w:t xml:space="preserve"> document</w:t>
                                  </w:r>
                                  <w:r w:rsidRPr="00223853">
                                    <w:rPr>
                                      <w:color w:val="FF0000"/>
                                      <w:lang w:val="fr-CA"/>
                                    </w:rPr>
                                    <w:t xml:space="preserve">s </w:t>
                                  </w:r>
                                  <w:r w:rsidR="0056470E">
                                    <w:rPr>
                                      <w:color w:val="FF0000"/>
                                      <w:lang w:val="fr-CA"/>
                                    </w:rPr>
                                    <w:t>exigés par le ministère</w:t>
                                  </w:r>
                                  <w:r w:rsidR="0035074C" w:rsidRPr="00E41FF8">
                                    <w:rPr>
                                      <w:color w:val="215868" w:themeColor="accent5" w:themeShade="80"/>
                                      <w:lang w:val="fr-CA"/>
                                    </w:rPr>
                                    <w:t>).</w:t>
                                  </w:r>
                                </w:p>
                              </w:txbxContent>
                            </wps:txbx>
                            <wps:bodyPr rtlCol="0" anchor="ctr"/>
                          </wps:wsp>
                        </wpg:grpSp>
                        <wpg:grpSp>
                          <wpg:cNvPr id="17" name="Group 17"/>
                          <wpg:cNvGrpSpPr/>
                          <wpg:grpSpPr>
                            <a:xfrm>
                              <a:off x="-1820" y="1994882"/>
                              <a:ext cx="7100882" cy="1494995"/>
                              <a:chOff x="-1820" y="-1662718"/>
                              <a:chExt cx="7100882" cy="1494995"/>
                            </a:xfrm>
                          </wpg:grpSpPr>
                          <wps:wsp>
                            <wps:cNvPr id="18" name="Pentagon 18"/>
                            <wps:cNvSpPr/>
                            <wps:spPr>
                              <a:xfrm>
                                <a:off x="-1820" y="-1662718"/>
                                <a:ext cx="1734740" cy="1418094"/>
                              </a:xfrm>
                              <a:prstGeom prst="homePlate">
                                <a:avLst>
                                  <a:gd name="adj" fmla="val 29361"/>
                                </a:avLst>
                              </a:prstGeom>
                              <a:solidFill>
                                <a:srgbClr val="CD202C"/>
                              </a:solid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35F47" w:rsidRPr="009C5DD1" w:rsidRDefault="00E41FF8" w:rsidP="00E35F47">
                                  <w:pPr>
                                    <w:pStyle w:val="NormalWeb"/>
                                    <w:spacing w:after="0"/>
                                    <w:jc w:val="center"/>
                                    <w:rPr>
                                      <w:b/>
                                      <w:sz w:val="20"/>
                                      <w:lang w:val="fr-CA"/>
                                    </w:rPr>
                                  </w:pPr>
                                  <w:r w:rsidRPr="009C5DD1">
                                    <w:rPr>
                                      <w:rFonts w:asciiTheme="minorHAnsi" w:hAnsi="Calibri" w:cstheme="minorBidi"/>
                                      <w:b/>
                                      <w:color w:val="FFFFFF" w:themeColor="light1"/>
                                      <w:kern w:val="24"/>
                                      <w:sz w:val="28"/>
                                      <w:szCs w:val="36"/>
                                      <w:lang w:val="fr-CA"/>
                                    </w:rPr>
                                    <w:t>Signaler le problè</w:t>
                                  </w:r>
                                  <w:r w:rsidR="00770FAF" w:rsidRPr="009C5DD1">
                                    <w:rPr>
                                      <w:rFonts w:asciiTheme="minorHAnsi" w:hAnsi="Calibri" w:cstheme="minorBidi"/>
                                      <w:b/>
                                      <w:color w:val="FFFFFF" w:themeColor="light1"/>
                                      <w:kern w:val="24"/>
                                      <w:sz w:val="28"/>
                                      <w:szCs w:val="36"/>
                                      <w:lang w:val="fr-CA"/>
                                    </w:rPr>
                                    <w:t>m</w:t>
                                  </w:r>
                                  <w:r w:rsidRPr="009C5DD1">
                                    <w:rPr>
                                      <w:rFonts w:asciiTheme="minorHAnsi" w:hAnsi="Calibri" w:cstheme="minorBidi"/>
                                      <w:b/>
                                      <w:color w:val="FFFFFF" w:themeColor="light1"/>
                                      <w:kern w:val="24"/>
                                      <w:sz w:val="28"/>
                                      <w:szCs w:val="36"/>
                                      <w:lang w:val="fr-CA"/>
                                    </w:rPr>
                                    <w:t>e</w:t>
                                  </w:r>
                                </w:p>
                              </w:txbxContent>
                            </wps:txbx>
                            <wps:bodyPr rtlCol="0" anchor="ctr"/>
                          </wps:wsp>
                          <wps:wsp>
                            <wps:cNvPr id="19" name="Rectangle 19"/>
                            <wps:cNvSpPr/>
                            <wps:spPr>
                              <a:xfrm>
                                <a:off x="1749083" y="-1662266"/>
                                <a:ext cx="5349979" cy="149454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02C03" w:rsidRDefault="009C5DD1" w:rsidP="005A4C76">
                                  <w:pPr>
                                    <w:pStyle w:val="NormalWeb"/>
                                    <w:spacing w:after="0"/>
                                    <w:rPr>
                                      <w:rFonts w:asciiTheme="minorHAnsi" w:eastAsiaTheme="minorHAnsi" w:hAnsiTheme="minorHAnsi" w:cstheme="minorBidi"/>
                                      <w:color w:val="215868" w:themeColor="accent5" w:themeShade="80"/>
                                      <w:sz w:val="22"/>
                                      <w:szCs w:val="22"/>
                                      <w:lang w:val="fr-CA" w:eastAsia="en-US"/>
                                    </w:rPr>
                                  </w:pPr>
                                  <w:r w:rsidRPr="005D6F88">
                                    <w:rPr>
                                      <w:rFonts w:asciiTheme="minorHAnsi" w:hAnsiTheme="minorHAnsi"/>
                                      <w:color w:val="215868" w:themeColor="accent5" w:themeShade="80"/>
                                      <w:sz w:val="22"/>
                                      <w:szCs w:val="22"/>
                                      <w:lang w:val="fr-CA"/>
                                    </w:rPr>
                                    <w:t xml:space="preserve">Signalez </w:t>
                                  </w:r>
                                  <w:r w:rsidR="0056470E" w:rsidRPr="005D6F88">
                                    <w:rPr>
                                      <w:rFonts w:asciiTheme="minorHAnsi" w:hAnsiTheme="minorHAnsi"/>
                                      <w:color w:val="215868" w:themeColor="accent5" w:themeShade="80"/>
                                      <w:sz w:val="22"/>
                                      <w:szCs w:val="22"/>
                                      <w:lang w:val="fr-CA"/>
                                    </w:rPr>
                                    <w:t xml:space="preserve">le </w:t>
                                  </w:r>
                                  <w:r w:rsidR="007F17B4" w:rsidRPr="005D6F88">
                                    <w:rPr>
                                      <w:rFonts w:asciiTheme="minorHAnsi" w:hAnsiTheme="minorHAnsi"/>
                                      <w:color w:val="215868" w:themeColor="accent5" w:themeShade="80"/>
                                      <w:sz w:val="22"/>
                                      <w:szCs w:val="22"/>
                                      <w:lang w:val="fr-CA"/>
                                    </w:rPr>
                                    <w:t>problè</w:t>
                                  </w:r>
                                  <w:r w:rsidRPr="005D6F88">
                                    <w:rPr>
                                      <w:rFonts w:asciiTheme="minorHAnsi" w:hAnsiTheme="minorHAnsi"/>
                                      <w:color w:val="215868" w:themeColor="accent5" w:themeShade="80"/>
                                      <w:sz w:val="22"/>
                                      <w:szCs w:val="22"/>
                                      <w:lang w:val="fr-CA"/>
                                    </w:rPr>
                                    <w:t xml:space="preserve">me en remplissant le </w:t>
                                  </w:r>
                                  <w:hyperlink r:id="rId9" w:history="1">
                                    <w:r w:rsidR="00E41FF8" w:rsidRPr="005D6F88">
                                      <w:rPr>
                                        <w:rStyle w:val="Hyperlink"/>
                                        <w:rFonts w:asciiTheme="minorHAnsi" w:hAnsiTheme="minorHAnsi"/>
                                        <w:sz w:val="22"/>
                                        <w:szCs w:val="22"/>
                                        <w:lang w:val="fr-CA"/>
                                      </w:rPr>
                                      <w:t>formulaire de rétroaction de Phénix</w:t>
                                    </w:r>
                                  </w:hyperlink>
                                  <w:r w:rsidR="00E02C03">
                                    <w:rPr>
                                      <w:rFonts w:asciiTheme="minorHAnsi" w:eastAsiaTheme="minorHAnsi" w:hAnsiTheme="minorHAnsi" w:cstheme="minorBidi"/>
                                      <w:color w:val="215868" w:themeColor="accent5" w:themeShade="80"/>
                                      <w:sz w:val="22"/>
                                      <w:szCs w:val="22"/>
                                      <w:lang w:val="fr-CA" w:eastAsia="en-US"/>
                                    </w:rPr>
                                    <w:t xml:space="preserve"> </w:t>
                                  </w:r>
                                </w:p>
                                <w:p w:rsidR="003F2EB1" w:rsidRPr="00E02C03" w:rsidRDefault="003F2EB1" w:rsidP="0064250D">
                                  <w:pPr>
                                    <w:pStyle w:val="NormalWeb"/>
                                    <w:rPr>
                                      <w:rFonts w:asciiTheme="minorHAnsi" w:eastAsiaTheme="minorHAnsi" w:hAnsiTheme="minorHAnsi" w:cstheme="minorBidi"/>
                                      <w:color w:val="215868" w:themeColor="accent5" w:themeShade="80"/>
                                      <w:sz w:val="22"/>
                                      <w:szCs w:val="22"/>
                                      <w:lang w:val="fr-CA" w:eastAsia="en-US"/>
                                    </w:rPr>
                                  </w:pPr>
                                  <w:r w:rsidRPr="003F2EB1">
                                    <w:rPr>
                                      <w:rFonts w:asciiTheme="minorHAnsi" w:eastAsiaTheme="minorHAnsi" w:hAnsiTheme="minorHAnsi" w:cstheme="minorBidi"/>
                                      <w:color w:val="215868" w:themeColor="accent5" w:themeShade="80"/>
                                      <w:sz w:val="22"/>
                                      <w:szCs w:val="22"/>
                                      <w:lang w:val="fr-CA" w:eastAsia="en-US"/>
                                    </w:rPr>
                                    <w:t>(</w:t>
                                  </w:r>
                                  <w:hyperlink r:id="rId10" w:history="1">
                                    <w:r w:rsidRPr="00E02C03">
                                      <w:rPr>
                                        <w:rStyle w:val="Hyperlink"/>
                                        <w:rFonts w:asciiTheme="minorHAnsi" w:eastAsiaTheme="minorHAnsi" w:hAnsiTheme="minorHAnsi" w:cstheme="minorBidi"/>
                                        <w:sz w:val="22"/>
                                        <w:szCs w:val="22"/>
                                        <w:lang w:val="fr-CA" w:eastAsia="en-US"/>
                                      </w:rPr>
                                      <w:t>https://www.tpsgc-pwgsc.gc.ca/remuneration-compensation/paye-centre-pay/retroaction-phenix-phoenix-feedback-fra.html</w:t>
                                    </w:r>
                                  </w:hyperlink>
                                  <w:r w:rsidRPr="00E02C03">
                                    <w:rPr>
                                      <w:rFonts w:asciiTheme="minorHAnsi" w:eastAsiaTheme="minorHAnsi" w:hAnsiTheme="minorHAnsi" w:cstheme="minorBidi"/>
                                      <w:color w:val="215868" w:themeColor="accent5" w:themeShade="80"/>
                                      <w:sz w:val="22"/>
                                      <w:szCs w:val="22"/>
                                      <w:lang w:val="fr-CA" w:eastAsia="en-US"/>
                                    </w:rPr>
                                    <w:t>)</w:t>
                                  </w:r>
                                  <w:r w:rsidR="005A4C76">
                                    <w:rPr>
                                      <w:rFonts w:asciiTheme="minorHAnsi" w:eastAsiaTheme="minorHAnsi" w:hAnsiTheme="minorHAnsi" w:cstheme="minorBidi"/>
                                      <w:color w:val="215868" w:themeColor="accent5" w:themeShade="80"/>
                                      <w:sz w:val="22"/>
                                      <w:szCs w:val="22"/>
                                      <w:lang w:val="fr-CA" w:eastAsia="en-US"/>
                                    </w:rPr>
                                    <w:t>.</w:t>
                                  </w:r>
                                  <w:r w:rsidRPr="00E02C03">
                                    <w:rPr>
                                      <w:rFonts w:asciiTheme="minorHAnsi" w:eastAsiaTheme="minorHAnsi" w:hAnsiTheme="minorHAnsi" w:cstheme="minorBidi"/>
                                      <w:color w:val="215868" w:themeColor="accent5" w:themeShade="80"/>
                                      <w:sz w:val="22"/>
                                      <w:szCs w:val="22"/>
                                      <w:lang w:val="fr-CA" w:eastAsia="en-US"/>
                                    </w:rPr>
                                    <w:t xml:space="preserve">  </w:t>
                                  </w:r>
                                </w:p>
                                <w:p w:rsidR="007F17B4" w:rsidRPr="00223853" w:rsidRDefault="007F17B4" w:rsidP="007F17B4">
                                  <w:pPr>
                                    <w:pStyle w:val="NormalWeb"/>
                                    <w:rPr>
                                      <w:rFonts w:asciiTheme="minorHAnsi" w:eastAsiaTheme="minorHAnsi" w:hAnsiTheme="minorHAnsi" w:cstheme="minorBidi"/>
                                      <w:color w:val="215868" w:themeColor="accent5" w:themeShade="80"/>
                                      <w:sz w:val="22"/>
                                      <w:szCs w:val="22"/>
                                      <w:lang w:val="fr-CA" w:eastAsia="en-US"/>
                                    </w:rPr>
                                  </w:pPr>
                                  <w:bookmarkStart w:id="1" w:name="lt_pId019"/>
                                  <w:r w:rsidRPr="00223853">
                                    <w:rPr>
                                      <w:rFonts w:asciiTheme="minorHAnsi" w:eastAsiaTheme="minorHAnsi" w:hAnsiTheme="minorHAnsi" w:cstheme="minorBidi"/>
                                      <w:color w:val="215868" w:themeColor="accent5" w:themeShade="80"/>
                                      <w:sz w:val="22"/>
                                      <w:szCs w:val="22"/>
                                      <w:lang w:val="fr-CA" w:eastAsia="en-US"/>
                                    </w:rPr>
                                    <w:t>Le Centre des services de paye traitera les demandes selon leur ordre de priorité.</w:t>
                                  </w:r>
                                  <w:bookmarkEnd w:id="1"/>
                                  <w:r w:rsidRPr="00223853">
                                    <w:rPr>
                                      <w:rFonts w:asciiTheme="minorHAnsi" w:eastAsiaTheme="minorHAnsi" w:hAnsiTheme="minorHAnsi" w:cstheme="minorBidi"/>
                                      <w:color w:val="215868" w:themeColor="accent5" w:themeShade="80"/>
                                      <w:sz w:val="22"/>
                                      <w:szCs w:val="22"/>
                                      <w:lang w:val="fr-CA" w:eastAsia="en-US"/>
                                    </w:rPr>
                                    <w:t xml:space="preserve"> </w:t>
                                  </w:r>
                                  <w:bookmarkStart w:id="2" w:name="lt_pId020"/>
                                  <w:r w:rsidRPr="00223853">
                                    <w:rPr>
                                      <w:rFonts w:asciiTheme="minorHAnsi" w:eastAsiaTheme="minorHAnsi" w:hAnsiTheme="minorHAnsi" w:cstheme="minorBidi"/>
                                      <w:color w:val="215868" w:themeColor="accent5" w:themeShade="80"/>
                                      <w:sz w:val="22"/>
                                      <w:szCs w:val="22"/>
                                      <w:lang w:val="fr-CA" w:eastAsia="en-US"/>
                                    </w:rPr>
                                    <w:t>Un employé du Centre des services de paye pourrait communiquer avec vous pour obtenir de plus amples renseignements en vue de résoudre votre problème et, si vous en avez fait la demande, pour faire le point sur l’état de votre cas.</w:t>
                                  </w:r>
                                  <w:bookmarkEnd w:id="2"/>
                                </w:p>
                                <w:p w:rsidR="00E35F47" w:rsidRPr="00E30674" w:rsidRDefault="007F17B4" w:rsidP="007F17B4">
                                  <w:pPr>
                                    <w:pStyle w:val="NormalWeb"/>
                                    <w:rPr>
                                      <w:rFonts w:asciiTheme="minorHAnsi" w:hAnsiTheme="minorHAnsi" w:cs="Helvetica"/>
                                      <w:color w:val="215868" w:themeColor="accent5" w:themeShade="80"/>
                                      <w:sz w:val="22"/>
                                      <w:szCs w:val="22"/>
                                      <w:lang w:val="fr-CA"/>
                                    </w:rPr>
                                  </w:pPr>
                                  <w:bookmarkStart w:id="3" w:name="lt_pId021"/>
                                  <w:r w:rsidRPr="00E30674">
                                    <w:rPr>
                                      <w:rFonts w:asciiTheme="minorHAnsi" w:eastAsiaTheme="minorHAnsi" w:hAnsiTheme="minorHAnsi" w:cstheme="minorBidi"/>
                                      <w:color w:val="215868" w:themeColor="accent5" w:themeShade="80"/>
                                      <w:sz w:val="22"/>
                                      <w:szCs w:val="22"/>
                                      <w:lang w:val="fr-CA" w:eastAsia="en-US"/>
                                    </w:rPr>
                                    <w:t>Le formulaire de rétroaction vous permet également de demander une avance de salaire d’urgenc</w:t>
                                  </w:r>
                                  <w:bookmarkEnd w:id="3"/>
                                  <w:r w:rsidR="009C5DD1" w:rsidRPr="00E30674">
                                    <w:rPr>
                                      <w:rFonts w:asciiTheme="minorHAnsi" w:eastAsiaTheme="minorHAnsi" w:hAnsiTheme="minorHAnsi" w:cstheme="minorBidi"/>
                                      <w:color w:val="215868" w:themeColor="accent5" w:themeShade="80"/>
                                      <w:sz w:val="22"/>
                                      <w:szCs w:val="22"/>
                                      <w:lang w:val="fr-CA" w:eastAsia="en-US"/>
                                    </w:rPr>
                                    <w:t>e.</w:t>
                                  </w:r>
                                  <w:r w:rsidR="009C5DD1" w:rsidRPr="00E30674">
                                    <w:rPr>
                                      <w:rFonts w:asciiTheme="minorHAnsi" w:hAnsiTheme="minorHAnsi"/>
                                      <w:color w:val="215868" w:themeColor="accent5" w:themeShade="80"/>
                                      <w:sz w:val="22"/>
                                      <w:szCs w:val="22"/>
                                      <w:lang w:val="fr-CA"/>
                                    </w:rPr>
                                    <w:t xml:space="preserve"> </w:t>
                                  </w:r>
                                  <w:r w:rsidR="0056470E" w:rsidRPr="00E30674">
                                    <w:rPr>
                                      <w:rFonts w:asciiTheme="minorHAnsi" w:hAnsiTheme="minorHAnsi"/>
                                      <w:b/>
                                      <w:bCs/>
                                      <w:color w:val="215868" w:themeColor="accent5" w:themeShade="80"/>
                                      <w:sz w:val="22"/>
                                      <w:szCs w:val="22"/>
                                      <w:lang w:val="fr-CA"/>
                                    </w:rPr>
                                    <w:t xml:space="preserve">C’est votre ministère qui a la responsabilité </w:t>
                                  </w:r>
                                  <w:r w:rsidRPr="00E30674">
                                    <w:rPr>
                                      <w:rFonts w:asciiTheme="minorHAnsi" w:hAnsiTheme="minorHAnsi"/>
                                      <w:b/>
                                      <w:bCs/>
                                      <w:color w:val="215868" w:themeColor="accent5" w:themeShade="80"/>
                                      <w:sz w:val="22"/>
                                      <w:szCs w:val="22"/>
                                      <w:lang w:val="fr-CA"/>
                                    </w:rPr>
                                    <w:t xml:space="preserve">d’émettre </w:t>
                                  </w:r>
                                  <w:r w:rsidR="0056470E" w:rsidRPr="00E30674">
                                    <w:rPr>
                                      <w:rFonts w:asciiTheme="minorHAnsi" w:hAnsiTheme="minorHAnsi"/>
                                      <w:b/>
                                      <w:bCs/>
                                      <w:color w:val="215868" w:themeColor="accent5" w:themeShade="80"/>
                                      <w:sz w:val="22"/>
                                      <w:szCs w:val="22"/>
                                      <w:lang w:val="fr-CA"/>
                                    </w:rPr>
                                    <w:t xml:space="preserve">les </w:t>
                                  </w:r>
                                  <w:r w:rsidRPr="00E30674">
                                    <w:rPr>
                                      <w:rFonts w:asciiTheme="minorHAnsi" w:hAnsiTheme="minorHAnsi"/>
                                      <w:b/>
                                      <w:bCs/>
                                      <w:color w:val="215868" w:themeColor="accent5" w:themeShade="80"/>
                                      <w:sz w:val="22"/>
                                      <w:szCs w:val="22"/>
                                      <w:lang w:val="fr-CA"/>
                                    </w:rPr>
                                    <w:t>avance</w:t>
                                  </w:r>
                                  <w:r w:rsidR="0056470E" w:rsidRPr="00E30674">
                                    <w:rPr>
                                      <w:rFonts w:asciiTheme="minorHAnsi" w:hAnsiTheme="minorHAnsi"/>
                                      <w:b/>
                                      <w:bCs/>
                                      <w:color w:val="215868" w:themeColor="accent5" w:themeShade="80"/>
                                      <w:sz w:val="22"/>
                                      <w:szCs w:val="22"/>
                                      <w:lang w:val="fr-CA"/>
                                    </w:rPr>
                                    <w:t>s</w:t>
                                  </w:r>
                                  <w:r w:rsidRPr="00E30674">
                                    <w:rPr>
                                      <w:rFonts w:asciiTheme="minorHAnsi" w:hAnsiTheme="minorHAnsi"/>
                                      <w:b/>
                                      <w:bCs/>
                                      <w:color w:val="215868" w:themeColor="accent5" w:themeShade="80"/>
                                      <w:sz w:val="22"/>
                                      <w:szCs w:val="22"/>
                                      <w:lang w:val="fr-CA"/>
                                    </w:rPr>
                                    <w:t xml:space="preserve"> de salaire d’urgence</w:t>
                                  </w:r>
                                  <w:r w:rsidR="0064250D" w:rsidRPr="00E30674">
                                    <w:rPr>
                                      <w:rFonts w:asciiTheme="minorHAnsi" w:hAnsiTheme="minorHAnsi"/>
                                      <w:color w:val="215868" w:themeColor="accent5" w:themeShade="80"/>
                                      <w:sz w:val="22"/>
                                      <w:szCs w:val="22"/>
                                      <w:lang w:val="fr-CA"/>
                                    </w:rPr>
                                    <w:t>.</w:t>
                                  </w:r>
                                </w:p>
                              </w:txbxContent>
                            </wps:txbx>
                            <wps:bodyPr wrap="square" rtlCol="0" anchor="ctr">
                              <a:noAutofit/>
                            </wps:bodyPr>
                          </wps:wsp>
                        </wpg:grpSp>
                      </wpg:grpSp>
                    </wpg:wgp>
                  </a:graphicData>
                </a:graphic>
                <wp14:sizeRelH relativeFrom="margin">
                  <wp14:pctWidth>0</wp14:pctWidth>
                </wp14:sizeRelH>
                <wp14:sizeRelV relativeFrom="margin">
                  <wp14:pctHeight>0</wp14:pctHeight>
                </wp14:sizeRelV>
              </wp:anchor>
            </w:drawing>
          </mc:Choice>
          <mc:Fallback>
            <w:pict>
              <v:group id="Group 1" o:spid="_x0000_s1027" style="position:absolute;margin-left:-44.45pt;margin-top:23.4pt;width:563.5pt;height:522pt;z-index:251663360;mso-width-relative:margin;mso-height-relative:margin" coordorigin="-18,-6392" coordsize="71573,4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">
                <v:rect id="Rectangle 2" o:spid="_x0000_s1028" style="position:absolute;left:17194;top:-6392;width:53805;height:119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mfMIA&#10;AADaAAAADwAAAGRycy9kb3ducmV2LnhtbESPQWvCQBSE74X+h+UVeqsbQykSXSVIW5pjE0G8PbPP&#10;JJp9G7LbmPz7riB4HGbmG2a1GU0rBupdY1nBfBaBIC6tbrhSsCu+3hYgnEfW2FomBRM52Kyfn1aY&#10;aHvlXxpyX4kAYZeggtr7LpHSlTUZdDPbEQfvZHuDPsi+krrHa4CbVsZR9CENNhwWauxoW1N5yf+M&#10;AnccsmLq0v354Mpj+smmeM++lXp9GdMlCE+jf4Tv7R+tIIbblX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2Z8wgAAANoAAAAPAAAAAAAAAAAAAAAAAJgCAABkcnMvZG93&#10;bnJldi54bWxQSwUGAAAAAAQABAD1AAAAhwMAAAAA&#10;" filled="f" stroked="f" strokeweight="2pt">
                  <v:textbox>
                    <w:txbxContent>
                      <w:p w:rsidR="00E33B5D" w:rsidRPr="00E41FF8" w:rsidRDefault="00E41FF8" w:rsidP="005A4C76">
                        <w:pPr>
                          <w:numPr>
                            <w:ilvl w:val="0"/>
                            <w:numId w:val="6"/>
                          </w:numPr>
                          <w:tabs>
                            <w:tab w:val="clear" w:pos="720"/>
                            <w:tab w:val="num" w:pos="567"/>
                          </w:tabs>
                          <w:spacing w:after="120" w:line="240" w:lineRule="auto"/>
                          <w:ind w:left="426" w:right="480"/>
                          <w:rPr>
                            <w:color w:val="215868" w:themeColor="accent5" w:themeShade="80"/>
                            <w:lang w:val="fr-CA"/>
                          </w:rPr>
                        </w:pPr>
                        <w:r w:rsidRPr="00E41FF8">
                          <w:rPr>
                            <w:color w:val="215868" w:themeColor="accent5" w:themeShade="80"/>
                            <w:lang w:val="fr-CA"/>
                          </w:rPr>
                          <w:t>Le montant d</w:t>
                        </w:r>
                        <w:r w:rsidR="005D6F88">
                          <w:rPr>
                            <w:color w:val="215868" w:themeColor="accent5" w:themeShade="80"/>
                            <w:lang w:val="fr-CA"/>
                          </w:rPr>
                          <w:t>’</w:t>
                        </w:r>
                        <w:r w:rsidRPr="00E41FF8">
                          <w:rPr>
                            <w:color w:val="215868" w:themeColor="accent5" w:themeShade="80"/>
                            <w:lang w:val="fr-CA"/>
                          </w:rPr>
                          <w:t xml:space="preserve">une avance de salaire </w:t>
                        </w:r>
                        <w:r w:rsidR="00784012">
                          <w:rPr>
                            <w:color w:val="215868" w:themeColor="accent5" w:themeShade="80"/>
                            <w:lang w:val="fr-CA"/>
                          </w:rPr>
                          <w:t xml:space="preserve">en cas </w:t>
                        </w:r>
                        <w:r w:rsidRPr="00E41FF8">
                          <w:rPr>
                            <w:color w:val="215868" w:themeColor="accent5" w:themeShade="80"/>
                            <w:lang w:val="fr-CA"/>
                          </w:rPr>
                          <w:t>d</w:t>
                        </w:r>
                        <w:r w:rsidR="005D6F88">
                          <w:rPr>
                            <w:color w:val="215868" w:themeColor="accent5" w:themeShade="80"/>
                            <w:lang w:val="fr-CA"/>
                          </w:rPr>
                          <w:t>’</w:t>
                        </w:r>
                        <w:r w:rsidRPr="00E41FF8">
                          <w:rPr>
                            <w:color w:val="215868" w:themeColor="accent5" w:themeShade="80"/>
                            <w:lang w:val="fr-CA"/>
                          </w:rPr>
                          <w:t xml:space="preserve">urgence peut </w:t>
                        </w:r>
                        <w:r w:rsidR="008D257B" w:rsidRPr="00E41FF8">
                          <w:rPr>
                            <w:color w:val="215868" w:themeColor="accent5" w:themeShade="80"/>
                            <w:lang w:val="fr-CA"/>
                          </w:rPr>
                          <w:t>atteindre</w:t>
                        </w:r>
                        <w:r w:rsidR="008D257B">
                          <w:rPr>
                            <w:color w:val="215868" w:themeColor="accent5" w:themeShade="80"/>
                            <w:lang w:val="fr-CA"/>
                          </w:rPr>
                          <w:t> </w:t>
                        </w:r>
                        <w:r w:rsidRPr="00E41FF8">
                          <w:rPr>
                            <w:color w:val="215868" w:themeColor="accent5" w:themeShade="80"/>
                            <w:lang w:val="fr-CA"/>
                          </w:rPr>
                          <w:t>66</w:t>
                        </w:r>
                        <w:r w:rsidR="00784012">
                          <w:rPr>
                            <w:color w:val="215868" w:themeColor="accent5" w:themeShade="80"/>
                            <w:lang w:val="fr-CA"/>
                          </w:rPr>
                          <w:t> % du salaire brut</w:t>
                        </w:r>
                        <w:r w:rsidR="008D257B">
                          <w:rPr>
                            <w:color w:val="215868" w:themeColor="accent5" w:themeShade="80"/>
                            <w:lang w:val="fr-CA"/>
                          </w:rPr>
                          <w:t xml:space="preserve">, c’est-à-dire </w:t>
                        </w:r>
                        <w:r w:rsidR="00784012">
                          <w:rPr>
                            <w:color w:val="215868" w:themeColor="accent5" w:themeShade="80"/>
                            <w:lang w:val="fr-CA"/>
                          </w:rPr>
                          <w:t>le</w:t>
                        </w:r>
                        <w:r w:rsidRPr="00E41FF8">
                          <w:rPr>
                            <w:color w:val="215868" w:themeColor="accent5" w:themeShade="80"/>
                            <w:lang w:val="fr-CA"/>
                          </w:rPr>
                          <w:t xml:space="preserve"> montant après impôt que </w:t>
                        </w:r>
                        <w:r w:rsidR="008D257B">
                          <w:rPr>
                            <w:color w:val="215868" w:themeColor="accent5" w:themeShade="80"/>
                            <w:lang w:val="fr-CA"/>
                          </w:rPr>
                          <w:t xml:space="preserve">vous </w:t>
                        </w:r>
                        <w:r w:rsidRPr="00E41FF8">
                          <w:rPr>
                            <w:color w:val="215868" w:themeColor="accent5" w:themeShade="80"/>
                            <w:lang w:val="fr-CA"/>
                          </w:rPr>
                          <w:t>recevr</w:t>
                        </w:r>
                        <w:r w:rsidR="008D257B">
                          <w:rPr>
                            <w:color w:val="215868" w:themeColor="accent5" w:themeShade="80"/>
                            <w:lang w:val="fr-CA"/>
                          </w:rPr>
                          <w:t>iez</w:t>
                        </w:r>
                        <w:r w:rsidRPr="00E41FF8">
                          <w:rPr>
                            <w:color w:val="215868" w:themeColor="accent5" w:themeShade="80"/>
                            <w:lang w:val="fr-CA"/>
                          </w:rPr>
                          <w:t xml:space="preserve"> normalement</w:t>
                        </w:r>
                        <w:r w:rsidR="0035074C" w:rsidRPr="00E41FF8">
                          <w:rPr>
                            <w:color w:val="215868" w:themeColor="accent5" w:themeShade="80"/>
                            <w:lang w:val="fr-CA"/>
                          </w:rPr>
                          <w:t>.</w:t>
                        </w:r>
                      </w:p>
                      <w:p w:rsidR="00E35F47" w:rsidRPr="00E41FF8" w:rsidRDefault="00E41FF8" w:rsidP="005A4C76">
                        <w:pPr>
                          <w:numPr>
                            <w:ilvl w:val="0"/>
                            <w:numId w:val="6"/>
                          </w:numPr>
                          <w:tabs>
                            <w:tab w:val="clear" w:pos="720"/>
                            <w:tab w:val="num" w:pos="567"/>
                          </w:tabs>
                          <w:spacing w:before="120" w:after="120" w:line="240" w:lineRule="auto"/>
                          <w:ind w:left="426" w:right="480"/>
                          <w:rPr>
                            <w:color w:val="215868" w:themeColor="accent5" w:themeShade="80"/>
                            <w:lang w:val="fr-CA"/>
                          </w:rPr>
                        </w:pPr>
                        <w:r w:rsidRPr="005D6F88">
                          <w:rPr>
                            <w:color w:val="215868" w:themeColor="accent5" w:themeShade="80"/>
                            <w:lang w:val="fr-CA"/>
                          </w:rPr>
                          <w:t xml:space="preserve">Les paiements anticipés </w:t>
                        </w:r>
                        <w:r w:rsidR="008D257B" w:rsidRPr="005D6F88">
                          <w:rPr>
                            <w:color w:val="215868" w:themeColor="accent5" w:themeShade="80"/>
                            <w:lang w:val="fr-CA"/>
                          </w:rPr>
                          <w:t xml:space="preserve">devront ensuite </w:t>
                        </w:r>
                        <w:r w:rsidR="00784012" w:rsidRPr="005D6F88">
                          <w:rPr>
                            <w:color w:val="215868" w:themeColor="accent5" w:themeShade="80"/>
                            <w:lang w:val="fr-CA"/>
                          </w:rPr>
                          <w:t>être recouvrés dans Phé</w:t>
                        </w:r>
                        <w:r w:rsidRPr="005D6F88">
                          <w:rPr>
                            <w:color w:val="215868" w:themeColor="accent5" w:themeShade="80"/>
                            <w:lang w:val="fr-CA"/>
                          </w:rPr>
                          <w:t xml:space="preserve">nix, car </w:t>
                        </w:r>
                        <w:r w:rsidR="008D257B" w:rsidRPr="005D6F88">
                          <w:rPr>
                            <w:color w:val="215868" w:themeColor="accent5" w:themeShade="80"/>
                            <w:lang w:val="fr-CA"/>
                          </w:rPr>
                          <w:t xml:space="preserve">vous aurez été payé en </w:t>
                        </w:r>
                        <w:r w:rsidR="00784012" w:rsidRPr="005D6F88">
                          <w:rPr>
                            <w:color w:val="215868" w:themeColor="accent5" w:themeShade="80"/>
                            <w:lang w:val="fr-CA"/>
                          </w:rPr>
                          <w:t>double</w:t>
                        </w:r>
                        <w:r w:rsidR="008D257B" w:rsidRPr="005D6F88">
                          <w:rPr>
                            <w:color w:val="215868" w:themeColor="accent5" w:themeShade="80"/>
                            <w:lang w:val="fr-CA"/>
                          </w:rPr>
                          <w:t xml:space="preserve"> (environ)</w:t>
                        </w:r>
                        <w:r w:rsidR="00784012" w:rsidRPr="005D6F88">
                          <w:rPr>
                            <w:color w:val="215868" w:themeColor="accent5" w:themeShade="80"/>
                            <w:lang w:val="fr-CA"/>
                          </w:rPr>
                          <w:t xml:space="preserve"> lors</w:t>
                        </w:r>
                        <w:r w:rsidRPr="005D6F88">
                          <w:rPr>
                            <w:color w:val="215868" w:themeColor="accent5" w:themeShade="80"/>
                            <w:lang w:val="fr-CA"/>
                          </w:rPr>
                          <w:t>qu</w:t>
                        </w:r>
                        <w:r w:rsidR="008D257B" w:rsidRPr="005D6F88">
                          <w:rPr>
                            <w:color w:val="215868" w:themeColor="accent5" w:themeShade="80"/>
                            <w:lang w:val="fr-CA"/>
                          </w:rPr>
                          <w:t xml:space="preserve">e vous </w:t>
                        </w:r>
                        <w:r w:rsidRPr="005D6F88">
                          <w:rPr>
                            <w:color w:val="215868" w:themeColor="accent5" w:themeShade="80"/>
                            <w:lang w:val="fr-CA"/>
                          </w:rPr>
                          <w:t>aur</w:t>
                        </w:r>
                        <w:r w:rsidR="008D257B" w:rsidRPr="005D6F88">
                          <w:rPr>
                            <w:color w:val="215868" w:themeColor="accent5" w:themeShade="80"/>
                            <w:lang w:val="fr-CA"/>
                          </w:rPr>
                          <w:t>ez</w:t>
                        </w:r>
                        <w:r w:rsidRPr="005D6F88">
                          <w:rPr>
                            <w:color w:val="215868" w:themeColor="accent5" w:themeShade="80"/>
                            <w:lang w:val="fr-CA"/>
                          </w:rPr>
                          <w:t xml:space="preserve"> reçu l</w:t>
                        </w:r>
                        <w:r w:rsidR="005D6F88">
                          <w:rPr>
                            <w:color w:val="215868" w:themeColor="accent5" w:themeShade="80"/>
                            <w:lang w:val="fr-CA"/>
                          </w:rPr>
                          <w:t>’</w:t>
                        </w:r>
                        <w:r w:rsidRPr="005D6F88">
                          <w:rPr>
                            <w:color w:val="215868" w:themeColor="accent5" w:themeShade="80"/>
                            <w:lang w:val="fr-CA"/>
                          </w:rPr>
                          <w:t xml:space="preserve">argent qui </w:t>
                        </w:r>
                        <w:r w:rsidR="008D257B" w:rsidRPr="005D6F88">
                          <w:rPr>
                            <w:color w:val="215868" w:themeColor="accent5" w:themeShade="80"/>
                            <w:lang w:val="fr-CA"/>
                          </w:rPr>
                          <w:t xml:space="preserve">vous </w:t>
                        </w:r>
                        <w:r w:rsidRPr="005D6F88">
                          <w:rPr>
                            <w:color w:val="215868" w:themeColor="accent5" w:themeShade="80"/>
                            <w:lang w:val="fr-CA"/>
                          </w:rPr>
                          <w:t xml:space="preserve">était dû. Tout paiement anticipé sera recouvré </w:t>
                        </w:r>
                        <w:r w:rsidR="000E2429" w:rsidRPr="005D6F88">
                          <w:rPr>
                            <w:color w:val="215868" w:themeColor="accent5" w:themeShade="80"/>
                            <w:lang w:val="fr-CA"/>
                          </w:rPr>
                          <w:t xml:space="preserve">à partir </w:t>
                        </w:r>
                        <w:r w:rsidR="008D257B" w:rsidRPr="005D6F88">
                          <w:rPr>
                            <w:color w:val="215868" w:themeColor="accent5" w:themeShade="80"/>
                            <w:lang w:val="fr-CA"/>
                          </w:rPr>
                          <w:t xml:space="preserve">de votre </w:t>
                        </w:r>
                        <w:r w:rsidR="0007175F">
                          <w:rPr>
                            <w:color w:val="215868" w:themeColor="accent5" w:themeShade="80"/>
                            <w:lang w:val="fr-CA"/>
                          </w:rPr>
                          <w:t>paye</w:t>
                        </w:r>
                        <w:r w:rsidR="0007175F" w:rsidRPr="005D6F88">
                          <w:rPr>
                            <w:color w:val="215868" w:themeColor="accent5" w:themeShade="80"/>
                            <w:lang w:val="fr-CA"/>
                          </w:rPr>
                          <w:t xml:space="preserve"> </w:t>
                        </w:r>
                        <w:r w:rsidR="0007175F">
                          <w:rPr>
                            <w:color w:val="215868" w:themeColor="accent5" w:themeShade="80"/>
                            <w:lang w:val="fr-CA"/>
                          </w:rPr>
                          <w:t>régulière</w:t>
                        </w:r>
                        <w:r w:rsidR="00784012" w:rsidRPr="005D6F88">
                          <w:rPr>
                            <w:color w:val="215868" w:themeColor="accent5" w:themeShade="80"/>
                            <w:lang w:val="fr-CA"/>
                          </w:rPr>
                          <w:t xml:space="preserve">. </w:t>
                        </w:r>
                        <w:r w:rsidR="008D257B" w:rsidRPr="005D6F88">
                          <w:rPr>
                            <w:color w:val="215868" w:themeColor="accent5" w:themeShade="80"/>
                            <w:lang w:val="fr-CA"/>
                          </w:rPr>
                          <w:t>Il est possible que l</w:t>
                        </w:r>
                        <w:r w:rsidR="00784012" w:rsidRPr="005D6F88">
                          <w:rPr>
                            <w:color w:val="215868" w:themeColor="accent5" w:themeShade="80"/>
                            <w:lang w:val="fr-CA"/>
                          </w:rPr>
                          <w:t xml:space="preserve">e </w:t>
                        </w:r>
                        <w:r w:rsidRPr="005D6F88">
                          <w:rPr>
                            <w:color w:val="215868" w:themeColor="accent5" w:themeShade="80"/>
                            <w:lang w:val="fr-CA"/>
                          </w:rPr>
                          <w:t>recouvremen</w:t>
                        </w:r>
                        <w:r w:rsidR="00784012" w:rsidRPr="005D6F88">
                          <w:rPr>
                            <w:color w:val="215868" w:themeColor="accent5" w:themeShade="80"/>
                            <w:lang w:val="fr-CA"/>
                          </w:rPr>
                          <w:t xml:space="preserve">t </w:t>
                        </w:r>
                        <w:r w:rsidR="00EF72F7" w:rsidRPr="005D6F88">
                          <w:rPr>
                            <w:color w:val="215868" w:themeColor="accent5" w:themeShade="80"/>
                            <w:lang w:val="fr-CA"/>
                          </w:rPr>
                          <w:t>du paiement anticipé ne</w:t>
                        </w:r>
                        <w:r w:rsidR="00784012" w:rsidRPr="005D6F88">
                          <w:rPr>
                            <w:color w:val="215868" w:themeColor="accent5" w:themeShade="80"/>
                            <w:lang w:val="fr-CA"/>
                          </w:rPr>
                          <w:t xml:space="preserve"> </w:t>
                        </w:r>
                        <w:r w:rsidR="008D257B" w:rsidRPr="005D6F88">
                          <w:rPr>
                            <w:color w:val="215868" w:themeColor="accent5" w:themeShade="80"/>
                            <w:lang w:val="fr-CA"/>
                          </w:rPr>
                          <w:t xml:space="preserve">soit </w:t>
                        </w:r>
                        <w:r w:rsidR="00784012" w:rsidRPr="005D6F88">
                          <w:rPr>
                            <w:color w:val="215868" w:themeColor="accent5" w:themeShade="80"/>
                            <w:lang w:val="fr-CA"/>
                          </w:rPr>
                          <w:t xml:space="preserve">pas </w:t>
                        </w:r>
                        <w:r w:rsidR="008D257B" w:rsidRPr="005D6F88">
                          <w:rPr>
                            <w:color w:val="215868" w:themeColor="accent5" w:themeShade="80"/>
                            <w:lang w:val="fr-CA"/>
                          </w:rPr>
                          <w:t xml:space="preserve">effectué </w:t>
                        </w:r>
                        <w:r w:rsidR="00784012" w:rsidRPr="005D6F88">
                          <w:rPr>
                            <w:color w:val="215868" w:themeColor="accent5" w:themeShade="80"/>
                            <w:lang w:val="fr-CA"/>
                          </w:rPr>
                          <w:t>sur la même paye</w:t>
                        </w:r>
                        <w:r w:rsidRPr="005D6F88">
                          <w:rPr>
                            <w:color w:val="215868" w:themeColor="accent5" w:themeShade="80"/>
                            <w:lang w:val="fr-CA"/>
                          </w:rPr>
                          <w:t xml:space="preserve"> que</w:t>
                        </w:r>
                        <w:r w:rsidR="008D257B" w:rsidRPr="005D6F88">
                          <w:rPr>
                            <w:color w:val="215868" w:themeColor="accent5" w:themeShade="80"/>
                            <w:lang w:val="fr-CA"/>
                          </w:rPr>
                          <w:t xml:space="preserve"> celle correspondant à des sommes qui vous étaient dues.</w:t>
                        </w:r>
                      </w:p>
                    </w:txbxContent>
                  </v:textbox>
                </v:rect>
                <v:group id="Group 8" o:spid="_x0000_s1029" style="position:absolute;left:-18;top:-6182;width:71572;height:41722" coordorigin="-18,-6834" coordsize="71577,4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0" style="position:absolute;left:139;top:-6834;width:71010;height:11118" coordorigin="139,-6834" coordsize="71010,111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1" style="position:absolute;left:139;top:-6834;width:71010;height:11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EdMUA&#10;AADbAAAADwAAAGRycy9kb3ducmV2LnhtbESPQUvDQBCF74L/YRmhN7uppVJit0UkpenRKKi3ITtm&#10;o9nZkN2m6b/vHARvM7w3732z2U2+UyMNsQ1sYDHPQBHXwbbcGHh/29+vQcWEbLELTAYuFGG3vb3Z&#10;YG7DmV9prFKjJIRjjgZcSn2udawdeYzz0BOL9h0Gj0nWodF2wLOE+04/ZNmj9tiyNDjs6cVR/Vud&#10;vIHlT3b4uBRFsT6uiuprLMtp4T6Nmd1Nz0+gEk3p3/x3XVrBF3r5RQb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R0xQAAANsAAAAPAAAAAAAAAAAAAAAAAJgCAABkcnMv&#10;ZG93bnJldi54bWxQSwUGAAAAAAQABAD1AAAAigMAAAAA&#10;" filled="f" strokecolor="#005172" strokeweight="1.5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1" o:spid="_x0000_s1032" type="#_x0000_t15" style="position:absolute;left:139;top:-6834;width:17111;height:11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UA08MA&#10;AADbAAAADwAAAGRycy9kb3ducmV2LnhtbERPyWrDMBC9F/oPYgq9lERODyE4UUIwlKSHQhbTXqfW&#10;1Ba1RkZSYvvvo0Iht3m8dVabwbbiSj4Yxwpm0wwEceW04VpBeX6bLECEiKyxdUwKRgqwWT8+rDDX&#10;rucjXU+xFimEQ44Kmhi7XMpQNWQxTF1HnLgf5y3GBH0ttcc+hdtWvmbZXFo0nBoa7KhoqPo9XayC&#10;XeHNeDls3z9d/1V+fL+MxeFolHp+GrZLEJGGeBf/u/c6zZ/B3y/p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UA08MAAADbAAAADwAAAAAAAAAAAAAAAACYAgAAZHJzL2Rv&#10;d25yZXYueG1sUEsFBgAAAAAEAAQA9QAAAIgDAAAAAA==&#10;" adj="17479" fillcolor="#005172" strokecolor="#005172" strokeweight="1.5pt">
                      <v:textbox>
                        <w:txbxContent>
                          <w:p w:rsidR="00E35F47" w:rsidRPr="007F17B4" w:rsidRDefault="00E41FF8" w:rsidP="00E35F47">
                            <w:pPr>
                              <w:pStyle w:val="NormalWeb"/>
                              <w:spacing w:after="0"/>
                              <w:jc w:val="center"/>
                              <w:rPr>
                                <w:b/>
                                <w:sz w:val="20"/>
                                <w:lang w:val="fr-CA"/>
                              </w:rPr>
                            </w:pPr>
                            <w:r>
                              <w:rPr>
                                <w:rFonts w:asciiTheme="minorHAnsi" w:hAnsi="Calibri" w:cstheme="minorBidi"/>
                                <w:b/>
                                <w:color w:val="FFFFFF" w:themeColor="light1"/>
                                <w:kern w:val="24"/>
                                <w:sz w:val="28"/>
                                <w:szCs w:val="36"/>
                                <w:lang w:val="fr-CA"/>
                              </w:rPr>
                              <w:t>Comprendre</w:t>
                            </w:r>
                            <w:r w:rsidR="00E33B5D" w:rsidRPr="007F17B4">
                              <w:rPr>
                                <w:rFonts w:asciiTheme="minorHAnsi" w:hAnsi="Calibri" w:cstheme="minorBidi"/>
                                <w:b/>
                                <w:color w:val="FFFFFF" w:themeColor="light1"/>
                                <w:kern w:val="24"/>
                                <w:sz w:val="28"/>
                                <w:szCs w:val="36"/>
                                <w:lang w:val="fr-CA"/>
                              </w:rPr>
                              <w:t xml:space="preserve"> </w:t>
                            </w:r>
                            <w:r w:rsidR="007F17B4" w:rsidRPr="007F17B4">
                              <w:rPr>
                                <w:rFonts w:asciiTheme="minorHAnsi" w:hAnsi="Calibri" w:cstheme="minorBidi"/>
                                <w:b/>
                                <w:color w:val="FFFFFF" w:themeColor="light1"/>
                                <w:kern w:val="24"/>
                                <w:sz w:val="28"/>
                                <w:szCs w:val="36"/>
                                <w:lang w:val="fr-CA"/>
                              </w:rPr>
                              <w:t>les avances de salaire en cas d’urgence</w:t>
                            </w:r>
                          </w:p>
                        </w:txbxContent>
                      </v:textbox>
                    </v:shape>
                  </v:group>
                  <v:group id="Group 12" o:spid="_x0000_s1033" style="position:absolute;left:-18;top:4867;width:71577;height:15087" coordorigin="-18,-22088" coordsize="71577,15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entagon 13" o:spid="_x0000_s1034" type="#_x0000_t15" style="position:absolute;left:-18;top:-22088;width:17110;height:14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NeFcQA&#10;AADbAAAADwAAAGRycy9kb3ducmV2LnhtbERPyWrDMBC9F/oPYgq5lFpuAm1wo4RQCISSHLLQ89ga&#10;L8QaGUux1Xx9VSjkNo+3zmIVTCsG6l1jWcFrkoIgLqxuuFJwPm1e5iCcR9bYWiYFP+RgtXx8WGCm&#10;7cgHGo6+EjGEXYYKau+7TEpX1GTQJbYjjlxpe4M+wr6SuscxhptWTtP0TRpsODbU2NFnTcXleDUK&#10;brtyP/ueH77yvAvPm3W47Mv3s1KTp7D+AOEp+Lv4373Vcf4M/n6J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zXhXEAAAA2wAAAA8AAAAAAAAAAAAAAAAAmAIAAGRycy9k&#10;b3ducmV2LnhtbFBLBQYAAAAABAAEAPUAAACJAwAAAAA=&#10;" adj="16173" fillcolor="#3095b4" strokecolor="#005172" strokeweight="1.5pt">
                      <v:textbox>
                        <w:txbxContent>
                          <w:p w:rsidR="00E35F47" w:rsidRPr="009C5DD1" w:rsidRDefault="00EF72F7" w:rsidP="00E35F47">
                            <w:pPr>
                              <w:pStyle w:val="NormalWeb"/>
                              <w:spacing w:after="0"/>
                              <w:jc w:val="center"/>
                              <w:rPr>
                                <w:b/>
                                <w:sz w:val="20"/>
                                <w:lang w:val="fr-CA"/>
                              </w:rPr>
                            </w:pPr>
                            <w:r w:rsidRPr="009C5DD1">
                              <w:rPr>
                                <w:rFonts w:asciiTheme="minorHAnsi" w:hAnsi="Calibri" w:cstheme="minorBidi"/>
                                <w:b/>
                                <w:color w:val="FFFFFF" w:themeColor="light1"/>
                                <w:kern w:val="24"/>
                                <w:sz w:val="28"/>
                                <w:szCs w:val="36"/>
                                <w:lang w:val="fr-CA"/>
                              </w:rPr>
                              <w:t>Informe</w:t>
                            </w:r>
                            <w:r>
                              <w:rPr>
                                <w:rFonts w:asciiTheme="minorHAnsi" w:hAnsi="Calibri" w:cstheme="minorBidi"/>
                                <w:b/>
                                <w:color w:val="FFFFFF" w:themeColor="light1"/>
                                <w:kern w:val="24"/>
                                <w:sz w:val="28"/>
                                <w:szCs w:val="36"/>
                                <w:lang w:val="fr-CA"/>
                              </w:rPr>
                              <w:t>r le</w:t>
                            </w:r>
                            <w:r w:rsidRPr="009C5DD1">
                              <w:rPr>
                                <w:rFonts w:asciiTheme="minorHAnsi" w:hAnsi="Calibri" w:cstheme="minorBidi"/>
                                <w:b/>
                                <w:color w:val="FFFFFF" w:themeColor="light1"/>
                                <w:kern w:val="24"/>
                                <w:sz w:val="28"/>
                                <w:szCs w:val="36"/>
                                <w:lang w:val="fr-CA"/>
                              </w:rPr>
                              <w:t xml:space="preserve"> </w:t>
                            </w:r>
                            <w:r w:rsidR="007F17B4" w:rsidRPr="009C5DD1">
                              <w:rPr>
                                <w:rFonts w:asciiTheme="minorHAnsi" w:hAnsi="Calibri" w:cstheme="minorBidi"/>
                                <w:b/>
                                <w:color w:val="FFFFFF" w:themeColor="light1"/>
                                <w:kern w:val="24"/>
                                <w:sz w:val="28"/>
                                <w:szCs w:val="36"/>
                                <w:lang w:val="fr-CA"/>
                              </w:rPr>
                              <w:t>gestionnaire</w:t>
                            </w:r>
                          </w:p>
                        </w:txbxContent>
                      </v:textbox>
                    </v:shape>
                    <v:rect id="Rectangle 15" o:spid="_x0000_s1035" style="position:absolute;left:17261;top:-22011;width:54298;height:1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MsAA&#10;AADbAAAADwAAAGRycy9kb3ducmV2LnhtbERPTYvCMBC9L/gfwgh7W1PFXaQapYjKetQK4m1sxrba&#10;TEoTa/33G2HB2zze58wWnalES40rLSsYDiIQxJnVJecKDun6awLCeWSNlWVS8CQHi3nvY4axtg/e&#10;Ubv3uQgh7GJUUHhfx1K6rCCDbmBr4sBdbGPQB9jkUjf4COGmkqMo+pEGSw4NBda0LCi77e9GgTu3&#10;2/RZJ8fryWXnZMUmHW83Sn32u2QKwlPn3+J/968O87/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RMsAAAADbAAAADwAAAAAAAAAAAAAAAACYAgAAZHJzL2Rvd25y&#10;ZXYueG1sUEsFBgAAAAAEAAQA9QAAAIUDAAAAAA==&#10;" filled="f" stroked="f" strokeweight="2pt">
                      <v:textbox>
                        <w:txbxContent>
                          <w:p w:rsidR="0064250D" w:rsidRPr="00E41FF8" w:rsidRDefault="007F17B4" w:rsidP="000563AC">
                            <w:pPr>
                              <w:numPr>
                                <w:ilvl w:val="0"/>
                                <w:numId w:val="5"/>
                              </w:numPr>
                              <w:tabs>
                                <w:tab w:val="clear" w:pos="720"/>
                                <w:tab w:val="num" w:pos="426"/>
                              </w:tabs>
                              <w:spacing w:after="0" w:line="240" w:lineRule="auto"/>
                              <w:ind w:left="426" w:right="482" w:hanging="284"/>
                              <w:rPr>
                                <w:b/>
                                <w:i/>
                                <w:color w:val="215868" w:themeColor="accent5" w:themeShade="80"/>
                                <w:lang w:val="fr-CA"/>
                              </w:rPr>
                            </w:pPr>
                            <w:r w:rsidRPr="00E41FF8">
                              <w:rPr>
                                <w:color w:val="215868" w:themeColor="accent5" w:themeShade="80"/>
                                <w:lang w:val="fr-CA"/>
                              </w:rPr>
                              <w:t>Dites à v</w:t>
                            </w:r>
                            <w:r w:rsidR="009C5DD1">
                              <w:rPr>
                                <w:color w:val="215868" w:themeColor="accent5" w:themeShade="80"/>
                                <w:lang w:val="fr-CA"/>
                              </w:rPr>
                              <w:t>otre gestionnaire que vous a</w:t>
                            </w:r>
                            <w:r w:rsidRPr="00E41FF8">
                              <w:rPr>
                                <w:color w:val="215868" w:themeColor="accent5" w:themeShade="80"/>
                                <w:lang w:val="fr-CA"/>
                              </w:rPr>
                              <w:t>vez un problème de paye</w:t>
                            </w:r>
                            <w:r w:rsidR="00770FAF" w:rsidRPr="00E41FF8">
                              <w:rPr>
                                <w:color w:val="215868" w:themeColor="accent5" w:themeShade="80"/>
                                <w:lang w:val="fr-CA"/>
                              </w:rPr>
                              <w:t xml:space="preserve">. </w:t>
                            </w:r>
                          </w:p>
                          <w:p w:rsidR="0064250D" w:rsidRPr="00E41FF8" w:rsidRDefault="00E41FF8" w:rsidP="00E41FF8">
                            <w:pPr>
                              <w:numPr>
                                <w:ilvl w:val="0"/>
                                <w:numId w:val="5"/>
                              </w:numPr>
                              <w:tabs>
                                <w:tab w:val="clear" w:pos="720"/>
                              </w:tabs>
                              <w:spacing w:before="120" w:after="120" w:line="240" w:lineRule="auto"/>
                              <w:ind w:left="426" w:right="480" w:hanging="284"/>
                              <w:rPr>
                                <w:b/>
                                <w:i/>
                                <w:color w:val="215868" w:themeColor="accent5" w:themeShade="80"/>
                                <w:lang w:val="fr-CA"/>
                              </w:rPr>
                            </w:pPr>
                            <w:r w:rsidRPr="00E41FF8">
                              <w:rPr>
                                <w:color w:val="215868" w:themeColor="accent5" w:themeShade="80"/>
                                <w:lang w:val="fr-CA"/>
                              </w:rPr>
                              <w:t xml:space="preserve">Votre </w:t>
                            </w:r>
                            <w:r w:rsidR="009C5DD1">
                              <w:rPr>
                                <w:color w:val="215868" w:themeColor="accent5" w:themeShade="80"/>
                                <w:lang w:val="fr-CA"/>
                              </w:rPr>
                              <w:t xml:space="preserve">gestionnaire </w:t>
                            </w:r>
                            <w:r w:rsidRPr="00E41FF8">
                              <w:rPr>
                                <w:color w:val="215868" w:themeColor="accent5" w:themeShade="80"/>
                                <w:lang w:val="fr-CA"/>
                              </w:rPr>
                              <w:t>confirmera qu</w:t>
                            </w:r>
                            <w:r w:rsidR="009C5DD1">
                              <w:rPr>
                                <w:color w:val="215868" w:themeColor="accent5" w:themeShade="80"/>
                                <w:lang w:val="fr-CA"/>
                              </w:rPr>
                              <w:t xml:space="preserve">e vous n'avez reçu aucune paye au </w:t>
                            </w:r>
                            <w:r w:rsidR="009C5DD1" w:rsidRPr="00DF2ABB">
                              <w:rPr>
                                <w:b/>
                                <w:color w:val="215868" w:themeColor="accent5" w:themeShade="80"/>
                                <w:lang w:val="fr-CA"/>
                              </w:rPr>
                              <w:t xml:space="preserve">deuxième </w:t>
                            </w:r>
                            <w:r w:rsidR="009C5DD1">
                              <w:rPr>
                                <w:color w:val="215868" w:themeColor="accent5" w:themeShade="80"/>
                                <w:lang w:val="fr-CA"/>
                              </w:rPr>
                              <w:t>jour de paye</w:t>
                            </w:r>
                            <w:r w:rsidR="00223853">
                              <w:rPr>
                                <w:color w:val="215868" w:themeColor="accent5" w:themeShade="80"/>
                                <w:lang w:val="fr-CA"/>
                              </w:rPr>
                              <w:t xml:space="preserve"> (nous sommes payés en arriérage)</w:t>
                            </w:r>
                            <w:r w:rsidR="009C5DD1">
                              <w:rPr>
                                <w:color w:val="215868" w:themeColor="accent5" w:themeShade="80"/>
                                <w:lang w:val="fr-CA"/>
                              </w:rPr>
                              <w:t xml:space="preserve"> après votre</w:t>
                            </w:r>
                            <w:r w:rsidRPr="00E41FF8">
                              <w:rPr>
                                <w:color w:val="215868" w:themeColor="accent5" w:themeShade="80"/>
                                <w:lang w:val="fr-CA"/>
                              </w:rPr>
                              <w:t xml:space="preserve"> nomination</w:t>
                            </w:r>
                            <w:r w:rsidR="009C5DD1">
                              <w:rPr>
                                <w:color w:val="215868" w:themeColor="accent5" w:themeShade="80"/>
                                <w:lang w:val="fr-CA"/>
                              </w:rPr>
                              <w:t xml:space="preserve"> initiale, réembauche ou</w:t>
                            </w:r>
                            <w:r w:rsidRPr="00E41FF8">
                              <w:rPr>
                                <w:color w:val="215868" w:themeColor="accent5" w:themeShade="80"/>
                                <w:lang w:val="fr-CA"/>
                              </w:rPr>
                              <w:t xml:space="preserve"> retour au travail</w:t>
                            </w:r>
                            <w:r w:rsidR="0035074C" w:rsidRPr="00E41FF8">
                              <w:rPr>
                                <w:color w:val="215868" w:themeColor="accent5" w:themeShade="80"/>
                                <w:lang w:val="fr-CA"/>
                              </w:rPr>
                              <w:t>.</w:t>
                            </w:r>
                          </w:p>
                          <w:p w:rsidR="00E35F47" w:rsidRPr="00E41FF8" w:rsidRDefault="007F17B4" w:rsidP="0035074C">
                            <w:pPr>
                              <w:numPr>
                                <w:ilvl w:val="0"/>
                                <w:numId w:val="5"/>
                              </w:numPr>
                              <w:tabs>
                                <w:tab w:val="clear" w:pos="720"/>
                                <w:tab w:val="num" w:pos="426"/>
                              </w:tabs>
                              <w:spacing w:before="120" w:after="120" w:line="240" w:lineRule="auto"/>
                              <w:ind w:left="426" w:right="480"/>
                              <w:rPr>
                                <w:b/>
                                <w:i/>
                                <w:color w:val="215868" w:themeColor="accent5" w:themeShade="80"/>
                                <w:lang w:val="fr-CA"/>
                              </w:rPr>
                            </w:pPr>
                            <w:r w:rsidRPr="00E41FF8">
                              <w:rPr>
                                <w:color w:val="215868" w:themeColor="accent5" w:themeShade="80"/>
                                <w:lang w:val="fr-CA"/>
                              </w:rPr>
                              <w:t xml:space="preserve">Il pourra vous aider à déterminer la cause du problème et à obtenir une avance de salaire </w:t>
                            </w:r>
                            <w:r w:rsidR="009C5DD1">
                              <w:rPr>
                                <w:color w:val="215868" w:themeColor="accent5" w:themeShade="80"/>
                                <w:lang w:val="fr-CA"/>
                              </w:rPr>
                              <w:t xml:space="preserve">en cas </w:t>
                            </w:r>
                            <w:r w:rsidRPr="00E41FF8">
                              <w:rPr>
                                <w:color w:val="215868" w:themeColor="accent5" w:themeShade="80"/>
                                <w:lang w:val="fr-CA"/>
                              </w:rPr>
                              <w:t xml:space="preserve">d’urgence en suivant le processus interne de </w:t>
                            </w:r>
                            <w:r w:rsidR="009C5DD1">
                              <w:rPr>
                                <w:color w:val="215868" w:themeColor="accent5" w:themeShade="80"/>
                                <w:lang w:val="fr-CA"/>
                              </w:rPr>
                              <w:t>(</w:t>
                            </w:r>
                            <w:r w:rsidRPr="00223853">
                              <w:rPr>
                                <w:color w:val="FF0000"/>
                                <w:lang w:val="fr-CA"/>
                              </w:rPr>
                              <w:t>votre ministère</w:t>
                            </w:r>
                            <w:r w:rsidR="009C5DD1">
                              <w:rPr>
                                <w:color w:val="215868" w:themeColor="accent5" w:themeShade="80"/>
                                <w:lang w:val="fr-CA"/>
                              </w:rPr>
                              <w:t>)</w:t>
                            </w:r>
                            <w:r w:rsidR="00770FAF" w:rsidRPr="00E41FF8">
                              <w:rPr>
                                <w:color w:val="215868" w:themeColor="accent5" w:themeShade="80"/>
                                <w:lang w:val="fr-CA"/>
                              </w:rPr>
                              <w:t>.</w:t>
                            </w:r>
                          </w:p>
                          <w:p w:rsidR="0064250D" w:rsidRPr="00E41FF8" w:rsidRDefault="00E41FF8" w:rsidP="00E41FF8">
                            <w:pPr>
                              <w:numPr>
                                <w:ilvl w:val="0"/>
                                <w:numId w:val="5"/>
                              </w:numPr>
                              <w:tabs>
                                <w:tab w:val="clear" w:pos="720"/>
                                <w:tab w:val="num" w:pos="426"/>
                              </w:tabs>
                              <w:spacing w:before="120" w:after="120" w:line="240" w:lineRule="auto"/>
                              <w:ind w:left="426" w:right="480" w:hanging="426"/>
                              <w:rPr>
                                <w:color w:val="215868" w:themeColor="accent5" w:themeShade="80"/>
                                <w:lang w:val="fr-CA"/>
                              </w:rPr>
                            </w:pPr>
                            <w:r w:rsidRPr="00E41FF8">
                              <w:rPr>
                                <w:color w:val="215868" w:themeColor="accent5" w:themeShade="80"/>
                                <w:lang w:val="fr-CA"/>
                              </w:rPr>
                              <w:t xml:space="preserve">Si </w:t>
                            </w:r>
                            <w:r w:rsidR="0056470E">
                              <w:rPr>
                                <w:color w:val="215868" w:themeColor="accent5" w:themeShade="80"/>
                                <w:lang w:val="fr-CA"/>
                              </w:rPr>
                              <w:t>vous répondez aux</w:t>
                            </w:r>
                            <w:r w:rsidRPr="00E41FF8">
                              <w:rPr>
                                <w:color w:val="215868" w:themeColor="accent5" w:themeShade="80"/>
                                <w:lang w:val="fr-CA"/>
                              </w:rPr>
                              <w:t xml:space="preserve"> conditions </w:t>
                            </w:r>
                            <w:r w:rsidR="0056470E">
                              <w:rPr>
                                <w:color w:val="215868" w:themeColor="accent5" w:themeShade="80"/>
                                <w:lang w:val="fr-CA"/>
                              </w:rPr>
                              <w:t>obligatoires</w:t>
                            </w:r>
                            <w:r w:rsidR="0056470E" w:rsidRPr="00E41FF8">
                              <w:rPr>
                                <w:color w:val="215868" w:themeColor="accent5" w:themeShade="80"/>
                                <w:lang w:val="fr-CA"/>
                              </w:rPr>
                              <w:t xml:space="preserve"> </w:t>
                            </w:r>
                            <w:r w:rsidR="0056470E">
                              <w:rPr>
                                <w:color w:val="215868" w:themeColor="accent5" w:themeShade="80"/>
                                <w:lang w:val="fr-CA"/>
                              </w:rPr>
                              <w:t xml:space="preserve">fixées </w:t>
                            </w:r>
                            <w:r w:rsidRPr="00E41FF8">
                              <w:rPr>
                                <w:color w:val="215868" w:themeColor="accent5" w:themeShade="80"/>
                                <w:lang w:val="fr-CA"/>
                              </w:rPr>
                              <w:t>par (</w:t>
                            </w:r>
                            <w:r w:rsidRPr="00223853">
                              <w:rPr>
                                <w:color w:val="FF0000"/>
                                <w:lang w:val="fr-CA"/>
                              </w:rPr>
                              <w:t xml:space="preserve">votre </w:t>
                            </w:r>
                            <w:r w:rsidR="009C5DD1" w:rsidRPr="00223853">
                              <w:rPr>
                                <w:color w:val="FF0000"/>
                                <w:lang w:val="fr-CA"/>
                              </w:rPr>
                              <w:t>ministère</w:t>
                            </w:r>
                            <w:r w:rsidRPr="00E41FF8">
                              <w:rPr>
                                <w:color w:val="215868" w:themeColor="accent5" w:themeShade="80"/>
                                <w:lang w:val="fr-CA"/>
                              </w:rPr>
                              <w:t>)</w:t>
                            </w:r>
                            <w:r w:rsidR="009C5DD1">
                              <w:rPr>
                                <w:color w:val="215868" w:themeColor="accent5" w:themeShade="80"/>
                                <w:lang w:val="fr-CA"/>
                              </w:rPr>
                              <w:t xml:space="preserve">, </w:t>
                            </w:r>
                            <w:r w:rsidR="0056470E">
                              <w:rPr>
                                <w:color w:val="215868" w:themeColor="accent5" w:themeShade="80"/>
                                <w:lang w:val="fr-CA"/>
                              </w:rPr>
                              <w:t xml:space="preserve">veuillez </w:t>
                            </w:r>
                            <w:r w:rsidR="00EF72F7">
                              <w:rPr>
                                <w:color w:val="215868" w:themeColor="accent5" w:themeShade="80"/>
                                <w:lang w:val="fr-CA"/>
                              </w:rPr>
                              <w:t>rempli</w:t>
                            </w:r>
                            <w:r w:rsidR="0056470E">
                              <w:rPr>
                                <w:color w:val="215868" w:themeColor="accent5" w:themeShade="80"/>
                                <w:lang w:val="fr-CA"/>
                              </w:rPr>
                              <w:t>r</w:t>
                            </w:r>
                            <w:r w:rsidR="00EF72F7">
                              <w:rPr>
                                <w:color w:val="215868" w:themeColor="accent5" w:themeShade="80"/>
                                <w:lang w:val="fr-CA"/>
                              </w:rPr>
                              <w:t xml:space="preserve"> </w:t>
                            </w:r>
                            <w:r w:rsidR="009C5DD1">
                              <w:rPr>
                                <w:color w:val="215868" w:themeColor="accent5" w:themeShade="80"/>
                                <w:lang w:val="fr-CA"/>
                              </w:rPr>
                              <w:t xml:space="preserve">les </w:t>
                            </w:r>
                            <w:r w:rsidR="000E2429">
                              <w:rPr>
                                <w:color w:val="215868" w:themeColor="accent5" w:themeShade="80"/>
                                <w:lang w:val="fr-CA"/>
                              </w:rPr>
                              <w:t>document</w:t>
                            </w:r>
                            <w:r w:rsidR="009C5DD1">
                              <w:rPr>
                                <w:color w:val="215868" w:themeColor="accent5" w:themeShade="80"/>
                                <w:lang w:val="fr-CA"/>
                              </w:rPr>
                              <w:t xml:space="preserve">s nécessaires </w:t>
                            </w:r>
                            <w:r w:rsidR="00EF72F7">
                              <w:rPr>
                                <w:color w:val="215868" w:themeColor="accent5" w:themeShade="80"/>
                                <w:lang w:val="fr-CA"/>
                              </w:rPr>
                              <w:t xml:space="preserve">avec l’aide de votre gestionnaire et </w:t>
                            </w:r>
                            <w:r w:rsidR="0056470E">
                              <w:rPr>
                                <w:color w:val="215868" w:themeColor="accent5" w:themeShade="80"/>
                                <w:lang w:val="fr-CA"/>
                              </w:rPr>
                              <w:t xml:space="preserve">les </w:t>
                            </w:r>
                            <w:r w:rsidR="00EF72F7">
                              <w:rPr>
                                <w:color w:val="215868" w:themeColor="accent5" w:themeShade="80"/>
                                <w:lang w:val="fr-CA"/>
                              </w:rPr>
                              <w:t>transm</w:t>
                            </w:r>
                            <w:r w:rsidR="0056470E">
                              <w:rPr>
                                <w:color w:val="215868" w:themeColor="accent5" w:themeShade="80"/>
                                <w:lang w:val="fr-CA"/>
                              </w:rPr>
                              <w:t>ettre</w:t>
                            </w:r>
                            <w:r w:rsidRPr="00E41FF8">
                              <w:rPr>
                                <w:color w:val="215868" w:themeColor="accent5" w:themeShade="80"/>
                                <w:lang w:val="fr-CA"/>
                              </w:rPr>
                              <w:t xml:space="preserve"> à (</w:t>
                            </w:r>
                            <w:bookmarkStart w:id="4" w:name="_GoBack"/>
                            <w:bookmarkEnd w:id="4"/>
                            <w:r w:rsidR="009921F2">
                              <w:rPr>
                                <w:color w:val="FF0000"/>
                                <w:lang w:val="fr-CA"/>
                              </w:rPr>
                              <w:t>lien</w:t>
                            </w:r>
                            <w:r w:rsidRPr="00E41FF8">
                              <w:rPr>
                                <w:color w:val="215868" w:themeColor="accent5" w:themeShade="80"/>
                                <w:lang w:val="fr-CA"/>
                              </w:rPr>
                              <w:t>)</w:t>
                            </w:r>
                            <w:r w:rsidR="00FE3B1C">
                              <w:rPr>
                                <w:color w:val="215868" w:themeColor="accent5" w:themeShade="80"/>
                                <w:lang w:val="fr-CA"/>
                              </w:rPr>
                              <w:t>.</w:t>
                            </w:r>
                          </w:p>
                          <w:p w:rsidR="0035074C" w:rsidRPr="00E41FF8" w:rsidRDefault="00E41FF8" w:rsidP="0035074C">
                            <w:pPr>
                              <w:numPr>
                                <w:ilvl w:val="0"/>
                                <w:numId w:val="5"/>
                              </w:numPr>
                              <w:tabs>
                                <w:tab w:val="clear" w:pos="720"/>
                                <w:tab w:val="num" w:pos="426"/>
                              </w:tabs>
                              <w:spacing w:before="120" w:after="120" w:line="240" w:lineRule="auto"/>
                              <w:ind w:left="426" w:right="480"/>
                              <w:rPr>
                                <w:color w:val="215868" w:themeColor="accent5" w:themeShade="80"/>
                                <w:lang w:val="fr-CA"/>
                              </w:rPr>
                            </w:pPr>
                            <w:r w:rsidRPr="00E41FF8">
                              <w:rPr>
                                <w:color w:val="215868" w:themeColor="accent5" w:themeShade="80"/>
                                <w:lang w:val="fr-CA"/>
                              </w:rPr>
                              <w:t>(</w:t>
                            </w:r>
                            <w:r w:rsidRPr="00223853">
                              <w:rPr>
                                <w:color w:val="FF0000"/>
                                <w:lang w:val="fr-CA"/>
                              </w:rPr>
                              <w:t>Ajouter la</w:t>
                            </w:r>
                            <w:r w:rsidR="0035074C" w:rsidRPr="00223853">
                              <w:rPr>
                                <w:color w:val="FF0000"/>
                                <w:lang w:val="fr-CA"/>
                              </w:rPr>
                              <w:t xml:space="preserve"> list</w:t>
                            </w:r>
                            <w:r w:rsidRPr="00223853">
                              <w:rPr>
                                <w:color w:val="FF0000"/>
                                <w:lang w:val="fr-CA"/>
                              </w:rPr>
                              <w:t>e des</w:t>
                            </w:r>
                            <w:r w:rsidR="000E2429" w:rsidRPr="00223853">
                              <w:rPr>
                                <w:color w:val="FF0000"/>
                                <w:lang w:val="fr-CA"/>
                              </w:rPr>
                              <w:t xml:space="preserve"> document</w:t>
                            </w:r>
                            <w:r w:rsidRPr="00223853">
                              <w:rPr>
                                <w:color w:val="FF0000"/>
                                <w:lang w:val="fr-CA"/>
                              </w:rPr>
                              <w:t xml:space="preserve">s </w:t>
                            </w:r>
                            <w:r w:rsidR="0056470E">
                              <w:rPr>
                                <w:color w:val="FF0000"/>
                                <w:lang w:val="fr-CA"/>
                              </w:rPr>
                              <w:t>exigés par le ministère</w:t>
                            </w:r>
                            <w:r w:rsidR="0035074C" w:rsidRPr="00E41FF8">
                              <w:rPr>
                                <w:color w:val="215868" w:themeColor="accent5" w:themeShade="80"/>
                                <w:lang w:val="fr-CA"/>
                              </w:rPr>
                              <w:t>).</w:t>
                            </w:r>
                          </w:p>
                        </w:txbxContent>
                      </v:textbox>
                    </v:rect>
                  </v:group>
                  <v:group id="Group 17" o:spid="_x0000_s1036" style="position:absolute;left:-18;top:19948;width:71008;height:14950" coordorigin="-18,-16627" coordsize="71008,14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Pentagon 18" o:spid="_x0000_s1037" type="#_x0000_t15" style="position:absolute;left:-18;top:-16627;width:17347;height:14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hWIsUA&#10;AADbAAAADwAAAGRycy9kb3ducmV2LnhtbESPQW/CMAyF75P4D5En7TJBCkPTVAgIIQ3twA6w/QDT&#10;mLZa45Qko+1+/XxA4mbrPb/3ebnuXaOuFGLt2cB0koEiLrytuTTw/fU+fgMVE7LFxjMZGCjCejV6&#10;WGJufccHuh5TqSSEY44GqpTaXOtYVOQwTnxLLNrZB4dJ1lBqG7CTcNfoWZa9aoc1S0OFLW0rKn6O&#10;v85AN58+7wfa/51eht0F9efGXUJnzNNjv1mAStSnu/l2/WEFX2DlFx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eFYixQAAANsAAAAPAAAAAAAAAAAAAAAAAJgCAABkcnMv&#10;ZG93bnJldi54bWxQSwUGAAAAAAQABAD1AAAAigMAAAAA&#10;" adj="16416" fillcolor="#cd202c" strokecolor="#005172" strokeweight="1.5pt">
                      <v:textbox>
                        <w:txbxContent>
                          <w:p w:rsidR="00E35F47" w:rsidRPr="009C5DD1" w:rsidRDefault="00E41FF8" w:rsidP="00E35F47">
                            <w:pPr>
                              <w:pStyle w:val="NormalWeb"/>
                              <w:spacing w:after="0"/>
                              <w:jc w:val="center"/>
                              <w:rPr>
                                <w:b/>
                                <w:sz w:val="20"/>
                                <w:lang w:val="fr-CA"/>
                              </w:rPr>
                            </w:pPr>
                            <w:r w:rsidRPr="009C5DD1">
                              <w:rPr>
                                <w:rFonts w:asciiTheme="minorHAnsi" w:hAnsi="Calibri" w:cstheme="minorBidi"/>
                                <w:b/>
                                <w:color w:val="FFFFFF" w:themeColor="light1"/>
                                <w:kern w:val="24"/>
                                <w:sz w:val="28"/>
                                <w:szCs w:val="36"/>
                                <w:lang w:val="fr-CA"/>
                              </w:rPr>
                              <w:t>Signaler le problè</w:t>
                            </w:r>
                            <w:r w:rsidR="00770FAF" w:rsidRPr="009C5DD1">
                              <w:rPr>
                                <w:rFonts w:asciiTheme="minorHAnsi" w:hAnsi="Calibri" w:cstheme="minorBidi"/>
                                <w:b/>
                                <w:color w:val="FFFFFF" w:themeColor="light1"/>
                                <w:kern w:val="24"/>
                                <w:sz w:val="28"/>
                                <w:szCs w:val="36"/>
                                <w:lang w:val="fr-CA"/>
                              </w:rPr>
                              <w:t>m</w:t>
                            </w:r>
                            <w:r w:rsidRPr="009C5DD1">
                              <w:rPr>
                                <w:rFonts w:asciiTheme="minorHAnsi" w:hAnsi="Calibri" w:cstheme="minorBidi"/>
                                <w:b/>
                                <w:color w:val="FFFFFF" w:themeColor="light1"/>
                                <w:kern w:val="24"/>
                                <w:sz w:val="28"/>
                                <w:szCs w:val="36"/>
                                <w:lang w:val="fr-CA"/>
                              </w:rPr>
                              <w:t>e</w:t>
                            </w:r>
                          </w:p>
                        </w:txbxContent>
                      </v:textbox>
                    </v:shape>
                    <v:rect id="Rectangle 19" o:spid="_x0000_s1038" style="position:absolute;left:17490;top:-16622;width:53500;height:14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bN8AA&#10;AADbAAAADwAAAGRycy9kb3ducmV2LnhtbERPTYvCMBC9L/gfwgh7W1NFlrUapYjKetQK4m1sxrba&#10;TEoTa/33G2HB2zze58wWnalES40rLSsYDiIQxJnVJecKDun66weE88gaK8uk4EkOFvPexwxjbR+8&#10;o3bvcxFC2MWooPC+jqV0WUEG3cDWxIG72MagD7DJpW7wEcJNJUdR9C0NlhwaCqxpWVB229+NAndu&#10;t+mzTo7Xk8vOyYpNOt5ulPrsd8kUhKfOv8X/7l8d5k/g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KbN8AAAADbAAAADwAAAAAAAAAAAAAAAACYAgAAZHJzL2Rvd25y&#10;ZXYueG1sUEsFBgAAAAAEAAQA9QAAAIUDAAAAAA==&#10;" filled="f" stroked="f" strokeweight="2pt">
                      <v:textbox>
                        <w:txbxContent>
                          <w:p w:rsidR="00E02C03" w:rsidRDefault="009C5DD1" w:rsidP="005A4C76">
                            <w:pPr>
                              <w:pStyle w:val="NormalWeb"/>
                              <w:spacing w:after="0"/>
                              <w:rPr>
                                <w:rFonts w:asciiTheme="minorHAnsi" w:eastAsiaTheme="minorHAnsi" w:hAnsiTheme="minorHAnsi" w:cstheme="minorBidi"/>
                                <w:color w:val="215868" w:themeColor="accent5" w:themeShade="80"/>
                                <w:sz w:val="22"/>
                                <w:szCs w:val="22"/>
                                <w:lang w:val="fr-CA" w:eastAsia="en-US"/>
                              </w:rPr>
                            </w:pPr>
                            <w:r w:rsidRPr="005D6F88">
                              <w:rPr>
                                <w:rFonts w:asciiTheme="minorHAnsi" w:hAnsiTheme="minorHAnsi"/>
                                <w:color w:val="215868" w:themeColor="accent5" w:themeShade="80"/>
                                <w:sz w:val="22"/>
                                <w:szCs w:val="22"/>
                                <w:lang w:val="fr-CA"/>
                              </w:rPr>
                              <w:t xml:space="preserve">Signalez </w:t>
                            </w:r>
                            <w:r w:rsidR="0056470E" w:rsidRPr="005D6F88">
                              <w:rPr>
                                <w:rFonts w:asciiTheme="minorHAnsi" w:hAnsiTheme="minorHAnsi"/>
                                <w:color w:val="215868" w:themeColor="accent5" w:themeShade="80"/>
                                <w:sz w:val="22"/>
                                <w:szCs w:val="22"/>
                                <w:lang w:val="fr-CA"/>
                              </w:rPr>
                              <w:t xml:space="preserve">le </w:t>
                            </w:r>
                            <w:r w:rsidR="007F17B4" w:rsidRPr="005D6F88">
                              <w:rPr>
                                <w:rFonts w:asciiTheme="minorHAnsi" w:hAnsiTheme="minorHAnsi"/>
                                <w:color w:val="215868" w:themeColor="accent5" w:themeShade="80"/>
                                <w:sz w:val="22"/>
                                <w:szCs w:val="22"/>
                                <w:lang w:val="fr-CA"/>
                              </w:rPr>
                              <w:t>problè</w:t>
                            </w:r>
                            <w:r w:rsidRPr="005D6F88">
                              <w:rPr>
                                <w:rFonts w:asciiTheme="minorHAnsi" w:hAnsiTheme="minorHAnsi"/>
                                <w:color w:val="215868" w:themeColor="accent5" w:themeShade="80"/>
                                <w:sz w:val="22"/>
                                <w:szCs w:val="22"/>
                                <w:lang w:val="fr-CA"/>
                              </w:rPr>
                              <w:t xml:space="preserve">me en remplissant le </w:t>
                            </w:r>
                            <w:hyperlink r:id="rId11" w:history="1">
                              <w:r w:rsidR="00E41FF8" w:rsidRPr="005D6F88">
                                <w:rPr>
                                  <w:rStyle w:val="Hyperlink"/>
                                  <w:rFonts w:asciiTheme="minorHAnsi" w:hAnsiTheme="minorHAnsi"/>
                                  <w:sz w:val="22"/>
                                  <w:szCs w:val="22"/>
                                  <w:lang w:val="fr-CA"/>
                                </w:rPr>
                                <w:t>formulaire de rétroaction de Phénix</w:t>
                              </w:r>
                            </w:hyperlink>
                            <w:r w:rsidR="00E02C03">
                              <w:rPr>
                                <w:rFonts w:asciiTheme="minorHAnsi" w:eastAsiaTheme="minorHAnsi" w:hAnsiTheme="minorHAnsi" w:cstheme="minorBidi"/>
                                <w:color w:val="215868" w:themeColor="accent5" w:themeShade="80"/>
                                <w:sz w:val="22"/>
                                <w:szCs w:val="22"/>
                                <w:lang w:val="fr-CA" w:eastAsia="en-US"/>
                              </w:rPr>
                              <w:t xml:space="preserve"> </w:t>
                            </w:r>
                          </w:p>
                          <w:p w:rsidR="003F2EB1" w:rsidRPr="00E02C03" w:rsidRDefault="003F2EB1" w:rsidP="0064250D">
                            <w:pPr>
                              <w:pStyle w:val="NormalWeb"/>
                              <w:rPr>
                                <w:rFonts w:asciiTheme="minorHAnsi" w:eastAsiaTheme="minorHAnsi" w:hAnsiTheme="minorHAnsi" w:cstheme="minorBidi"/>
                                <w:color w:val="215868" w:themeColor="accent5" w:themeShade="80"/>
                                <w:sz w:val="22"/>
                                <w:szCs w:val="22"/>
                                <w:lang w:val="fr-CA" w:eastAsia="en-US"/>
                              </w:rPr>
                            </w:pPr>
                            <w:r w:rsidRPr="003F2EB1">
                              <w:rPr>
                                <w:rFonts w:asciiTheme="minorHAnsi" w:eastAsiaTheme="minorHAnsi" w:hAnsiTheme="minorHAnsi" w:cstheme="minorBidi"/>
                                <w:color w:val="215868" w:themeColor="accent5" w:themeShade="80"/>
                                <w:sz w:val="22"/>
                                <w:szCs w:val="22"/>
                                <w:lang w:val="fr-CA" w:eastAsia="en-US"/>
                              </w:rPr>
                              <w:t>(</w:t>
                            </w:r>
                            <w:hyperlink r:id="rId12" w:history="1">
                              <w:r w:rsidRPr="00E02C03">
                                <w:rPr>
                                  <w:rStyle w:val="Hyperlink"/>
                                  <w:rFonts w:asciiTheme="minorHAnsi" w:eastAsiaTheme="minorHAnsi" w:hAnsiTheme="minorHAnsi" w:cstheme="minorBidi"/>
                                  <w:sz w:val="22"/>
                                  <w:szCs w:val="22"/>
                                  <w:lang w:val="fr-CA" w:eastAsia="en-US"/>
                                </w:rPr>
                                <w:t>https://www.tpsgc-pwgsc.gc.ca/remuneration-compensation/paye-centre-pay/retroaction-phenix-phoenix-feedback-fra.html</w:t>
                              </w:r>
                            </w:hyperlink>
                            <w:r w:rsidRPr="00E02C03">
                              <w:rPr>
                                <w:rFonts w:asciiTheme="minorHAnsi" w:eastAsiaTheme="minorHAnsi" w:hAnsiTheme="minorHAnsi" w:cstheme="minorBidi"/>
                                <w:color w:val="215868" w:themeColor="accent5" w:themeShade="80"/>
                                <w:sz w:val="22"/>
                                <w:szCs w:val="22"/>
                                <w:lang w:val="fr-CA" w:eastAsia="en-US"/>
                              </w:rPr>
                              <w:t>)</w:t>
                            </w:r>
                            <w:r w:rsidR="005A4C76">
                              <w:rPr>
                                <w:rFonts w:asciiTheme="minorHAnsi" w:eastAsiaTheme="minorHAnsi" w:hAnsiTheme="minorHAnsi" w:cstheme="minorBidi"/>
                                <w:color w:val="215868" w:themeColor="accent5" w:themeShade="80"/>
                                <w:sz w:val="22"/>
                                <w:szCs w:val="22"/>
                                <w:lang w:val="fr-CA" w:eastAsia="en-US"/>
                              </w:rPr>
                              <w:t>.</w:t>
                            </w:r>
                            <w:r w:rsidRPr="00E02C03">
                              <w:rPr>
                                <w:rFonts w:asciiTheme="minorHAnsi" w:eastAsiaTheme="minorHAnsi" w:hAnsiTheme="minorHAnsi" w:cstheme="minorBidi"/>
                                <w:color w:val="215868" w:themeColor="accent5" w:themeShade="80"/>
                                <w:sz w:val="22"/>
                                <w:szCs w:val="22"/>
                                <w:lang w:val="fr-CA" w:eastAsia="en-US"/>
                              </w:rPr>
                              <w:t xml:space="preserve">  </w:t>
                            </w:r>
                          </w:p>
                          <w:p w:rsidR="007F17B4" w:rsidRPr="00223853" w:rsidRDefault="007F17B4" w:rsidP="007F17B4">
                            <w:pPr>
                              <w:pStyle w:val="NormalWeb"/>
                              <w:rPr>
                                <w:rFonts w:asciiTheme="minorHAnsi" w:eastAsiaTheme="minorHAnsi" w:hAnsiTheme="minorHAnsi" w:cstheme="minorBidi"/>
                                <w:color w:val="215868" w:themeColor="accent5" w:themeShade="80"/>
                                <w:sz w:val="22"/>
                                <w:szCs w:val="22"/>
                                <w:lang w:val="fr-CA" w:eastAsia="en-US"/>
                              </w:rPr>
                            </w:pPr>
                            <w:bookmarkStart w:id="5" w:name="lt_pId019"/>
                            <w:r w:rsidRPr="00223853">
                              <w:rPr>
                                <w:rFonts w:asciiTheme="minorHAnsi" w:eastAsiaTheme="minorHAnsi" w:hAnsiTheme="minorHAnsi" w:cstheme="minorBidi"/>
                                <w:color w:val="215868" w:themeColor="accent5" w:themeShade="80"/>
                                <w:sz w:val="22"/>
                                <w:szCs w:val="22"/>
                                <w:lang w:val="fr-CA" w:eastAsia="en-US"/>
                              </w:rPr>
                              <w:t>Le Centre des services de paye traitera les demandes selon leur ordre de priorité.</w:t>
                            </w:r>
                            <w:bookmarkEnd w:id="5"/>
                            <w:r w:rsidRPr="00223853">
                              <w:rPr>
                                <w:rFonts w:asciiTheme="minorHAnsi" w:eastAsiaTheme="minorHAnsi" w:hAnsiTheme="minorHAnsi" w:cstheme="minorBidi"/>
                                <w:color w:val="215868" w:themeColor="accent5" w:themeShade="80"/>
                                <w:sz w:val="22"/>
                                <w:szCs w:val="22"/>
                                <w:lang w:val="fr-CA" w:eastAsia="en-US"/>
                              </w:rPr>
                              <w:t xml:space="preserve"> </w:t>
                            </w:r>
                            <w:bookmarkStart w:id="6" w:name="lt_pId020"/>
                            <w:r w:rsidRPr="00223853">
                              <w:rPr>
                                <w:rFonts w:asciiTheme="minorHAnsi" w:eastAsiaTheme="minorHAnsi" w:hAnsiTheme="minorHAnsi" w:cstheme="minorBidi"/>
                                <w:color w:val="215868" w:themeColor="accent5" w:themeShade="80"/>
                                <w:sz w:val="22"/>
                                <w:szCs w:val="22"/>
                                <w:lang w:val="fr-CA" w:eastAsia="en-US"/>
                              </w:rPr>
                              <w:t>Un employé du Centre des services de paye pourrait communiquer avec vous pour obtenir de plus amples renseignements en vue de résoudre votre problème et, si vous en avez fait la demande, pour faire le point sur l’état de votre cas.</w:t>
                            </w:r>
                            <w:bookmarkEnd w:id="6"/>
                          </w:p>
                          <w:p w:rsidR="00E35F47" w:rsidRPr="00E30674" w:rsidRDefault="007F17B4" w:rsidP="007F17B4">
                            <w:pPr>
                              <w:pStyle w:val="NormalWeb"/>
                              <w:rPr>
                                <w:rFonts w:asciiTheme="minorHAnsi" w:hAnsiTheme="minorHAnsi" w:cs="Helvetica"/>
                                <w:color w:val="215868" w:themeColor="accent5" w:themeShade="80"/>
                                <w:sz w:val="22"/>
                                <w:szCs w:val="22"/>
                                <w:lang w:val="fr-CA"/>
                              </w:rPr>
                            </w:pPr>
                            <w:bookmarkStart w:id="7" w:name="lt_pId021"/>
                            <w:r w:rsidRPr="00E30674">
                              <w:rPr>
                                <w:rFonts w:asciiTheme="minorHAnsi" w:eastAsiaTheme="minorHAnsi" w:hAnsiTheme="minorHAnsi" w:cstheme="minorBidi"/>
                                <w:color w:val="215868" w:themeColor="accent5" w:themeShade="80"/>
                                <w:sz w:val="22"/>
                                <w:szCs w:val="22"/>
                                <w:lang w:val="fr-CA" w:eastAsia="en-US"/>
                              </w:rPr>
                              <w:t>Le formulaire de rétroaction vous permet également de demander une avance de salaire d’urgenc</w:t>
                            </w:r>
                            <w:bookmarkEnd w:id="7"/>
                            <w:r w:rsidR="009C5DD1" w:rsidRPr="00E30674">
                              <w:rPr>
                                <w:rFonts w:asciiTheme="minorHAnsi" w:eastAsiaTheme="minorHAnsi" w:hAnsiTheme="minorHAnsi" w:cstheme="minorBidi"/>
                                <w:color w:val="215868" w:themeColor="accent5" w:themeShade="80"/>
                                <w:sz w:val="22"/>
                                <w:szCs w:val="22"/>
                                <w:lang w:val="fr-CA" w:eastAsia="en-US"/>
                              </w:rPr>
                              <w:t>e.</w:t>
                            </w:r>
                            <w:r w:rsidR="009C5DD1" w:rsidRPr="00E30674">
                              <w:rPr>
                                <w:rFonts w:asciiTheme="minorHAnsi" w:hAnsiTheme="minorHAnsi"/>
                                <w:color w:val="215868" w:themeColor="accent5" w:themeShade="80"/>
                                <w:sz w:val="22"/>
                                <w:szCs w:val="22"/>
                                <w:lang w:val="fr-CA"/>
                              </w:rPr>
                              <w:t xml:space="preserve"> </w:t>
                            </w:r>
                            <w:r w:rsidR="0056470E" w:rsidRPr="00E30674">
                              <w:rPr>
                                <w:rFonts w:asciiTheme="minorHAnsi" w:hAnsiTheme="minorHAnsi"/>
                                <w:b/>
                                <w:bCs/>
                                <w:color w:val="215868" w:themeColor="accent5" w:themeShade="80"/>
                                <w:sz w:val="22"/>
                                <w:szCs w:val="22"/>
                                <w:lang w:val="fr-CA"/>
                              </w:rPr>
                              <w:t xml:space="preserve">C’est votre ministère qui a la responsabilité </w:t>
                            </w:r>
                            <w:r w:rsidRPr="00E30674">
                              <w:rPr>
                                <w:rFonts w:asciiTheme="minorHAnsi" w:hAnsiTheme="minorHAnsi"/>
                                <w:b/>
                                <w:bCs/>
                                <w:color w:val="215868" w:themeColor="accent5" w:themeShade="80"/>
                                <w:sz w:val="22"/>
                                <w:szCs w:val="22"/>
                                <w:lang w:val="fr-CA"/>
                              </w:rPr>
                              <w:t xml:space="preserve">d’émettre </w:t>
                            </w:r>
                            <w:r w:rsidR="0056470E" w:rsidRPr="00E30674">
                              <w:rPr>
                                <w:rFonts w:asciiTheme="minorHAnsi" w:hAnsiTheme="minorHAnsi"/>
                                <w:b/>
                                <w:bCs/>
                                <w:color w:val="215868" w:themeColor="accent5" w:themeShade="80"/>
                                <w:sz w:val="22"/>
                                <w:szCs w:val="22"/>
                                <w:lang w:val="fr-CA"/>
                              </w:rPr>
                              <w:t xml:space="preserve">les </w:t>
                            </w:r>
                            <w:r w:rsidRPr="00E30674">
                              <w:rPr>
                                <w:rFonts w:asciiTheme="minorHAnsi" w:hAnsiTheme="minorHAnsi"/>
                                <w:b/>
                                <w:bCs/>
                                <w:color w:val="215868" w:themeColor="accent5" w:themeShade="80"/>
                                <w:sz w:val="22"/>
                                <w:szCs w:val="22"/>
                                <w:lang w:val="fr-CA"/>
                              </w:rPr>
                              <w:t>avance</w:t>
                            </w:r>
                            <w:r w:rsidR="0056470E" w:rsidRPr="00E30674">
                              <w:rPr>
                                <w:rFonts w:asciiTheme="minorHAnsi" w:hAnsiTheme="minorHAnsi"/>
                                <w:b/>
                                <w:bCs/>
                                <w:color w:val="215868" w:themeColor="accent5" w:themeShade="80"/>
                                <w:sz w:val="22"/>
                                <w:szCs w:val="22"/>
                                <w:lang w:val="fr-CA"/>
                              </w:rPr>
                              <w:t>s</w:t>
                            </w:r>
                            <w:r w:rsidRPr="00E30674">
                              <w:rPr>
                                <w:rFonts w:asciiTheme="minorHAnsi" w:hAnsiTheme="minorHAnsi"/>
                                <w:b/>
                                <w:bCs/>
                                <w:color w:val="215868" w:themeColor="accent5" w:themeShade="80"/>
                                <w:sz w:val="22"/>
                                <w:szCs w:val="22"/>
                                <w:lang w:val="fr-CA"/>
                              </w:rPr>
                              <w:t xml:space="preserve"> de salaire d’urgence</w:t>
                            </w:r>
                            <w:r w:rsidR="0064250D" w:rsidRPr="00E30674">
                              <w:rPr>
                                <w:rFonts w:asciiTheme="minorHAnsi" w:hAnsiTheme="minorHAnsi"/>
                                <w:color w:val="215868" w:themeColor="accent5" w:themeShade="80"/>
                                <w:sz w:val="22"/>
                                <w:szCs w:val="22"/>
                                <w:lang w:val="fr-CA"/>
                              </w:rPr>
                              <w:t>.</w:t>
                            </w:r>
                          </w:p>
                        </w:txbxContent>
                      </v:textbox>
                    </v:rect>
                  </v:group>
                </v:group>
              </v:group>
            </w:pict>
          </mc:Fallback>
        </mc:AlternateContent>
      </w:r>
    </w:p>
    <w:p w:rsidR="00D02B47" w:rsidRDefault="00D02B47" w:rsidP="00AE0729"/>
    <w:p w:rsidR="00D02B47" w:rsidRDefault="00D02B47" w:rsidP="00AE0729"/>
    <w:p w:rsidR="00D02B47" w:rsidRDefault="00D02B47" w:rsidP="00D02B47">
      <w:pPr>
        <w:jc w:val="right"/>
      </w:pPr>
    </w:p>
    <w:p w:rsidR="00E35F47" w:rsidRPr="00BB57F3" w:rsidRDefault="00E35F47" w:rsidP="00E35F47">
      <w:pPr>
        <w:rPr>
          <w:vanish/>
          <w:specVanish/>
        </w:rPr>
      </w:pPr>
    </w:p>
    <w:p w:rsidR="00E35F47" w:rsidRPr="0030011C" w:rsidRDefault="00E35F47" w:rsidP="00E35F47">
      <w:r>
        <w:t xml:space="preserve"> </w:t>
      </w:r>
    </w:p>
    <w:p w:rsidR="00AE0729" w:rsidRDefault="00AE0729" w:rsidP="00AE0729"/>
    <w:p w:rsidR="001567BF" w:rsidRPr="0030011C" w:rsidRDefault="005A4C76" w:rsidP="0030011C">
      <w:r>
        <w:rPr>
          <w:noProof/>
          <w:lang w:eastAsia="en-CA"/>
        </w:rPr>
        <mc:AlternateContent>
          <mc:Choice Requires="wps">
            <w:drawing>
              <wp:anchor distT="0" distB="0" distL="114300" distR="114300" simplePos="0" relativeHeight="251662336" behindDoc="0" locked="0" layoutInCell="1" allowOverlap="1" wp14:anchorId="3EE3161C" wp14:editId="28D41075">
                <wp:simplePos x="0" y="0"/>
                <wp:positionH relativeFrom="column">
                  <wp:posOffset>-548640</wp:posOffset>
                </wp:positionH>
                <wp:positionV relativeFrom="paragraph">
                  <wp:posOffset>2628265</wp:posOffset>
                </wp:positionV>
                <wp:extent cx="7098665" cy="2235835"/>
                <wp:effectExtent l="0" t="0" r="26035" b="12065"/>
                <wp:wrapNone/>
                <wp:docPr id="21" name="Rectangle 21"/>
                <wp:cNvGraphicFramePr/>
                <a:graphic xmlns:a="http://schemas.openxmlformats.org/drawingml/2006/main">
                  <a:graphicData uri="http://schemas.microsoft.com/office/word/2010/wordprocessingShape">
                    <wps:wsp>
                      <wps:cNvSpPr/>
                      <wps:spPr>
                        <a:xfrm>
                          <a:off x="0" y="0"/>
                          <a:ext cx="7098665" cy="2235835"/>
                        </a:xfrm>
                        <a:prstGeom prst="rect">
                          <a:avLst/>
                        </a:prstGeom>
                        <a:no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43.2pt;margin-top:206.95pt;width:558.95pt;height:17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" filled="f" strokecolor="#005172" strokeweight="1.5pt"/>
            </w:pict>
          </mc:Fallback>
        </mc:AlternateContent>
      </w:r>
      <w:r w:rsidR="004F5A3C">
        <w:rPr>
          <w:noProof/>
          <w:lang w:eastAsia="en-CA"/>
        </w:rPr>
        <mc:AlternateContent>
          <mc:Choice Requires="wps">
            <w:drawing>
              <wp:anchor distT="0" distB="0" distL="114300" distR="114300" simplePos="0" relativeHeight="251661312" behindDoc="0" locked="0" layoutInCell="1" allowOverlap="1" wp14:anchorId="183259AB" wp14:editId="5EA6C511">
                <wp:simplePos x="0" y="0"/>
                <wp:positionH relativeFrom="column">
                  <wp:posOffset>-565150</wp:posOffset>
                </wp:positionH>
                <wp:positionV relativeFrom="paragraph">
                  <wp:posOffset>242521</wp:posOffset>
                </wp:positionV>
                <wp:extent cx="7099300" cy="2313989"/>
                <wp:effectExtent l="0" t="0" r="25400" b="10160"/>
                <wp:wrapNone/>
                <wp:docPr id="22" name="Rectangle 22"/>
                <wp:cNvGraphicFramePr/>
                <a:graphic xmlns:a="http://schemas.openxmlformats.org/drawingml/2006/main">
                  <a:graphicData uri="http://schemas.microsoft.com/office/word/2010/wordprocessingShape">
                    <wps:wsp>
                      <wps:cNvSpPr/>
                      <wps:spPr>
                        <a:xfrm>
                          <a:off x="0" y="0"/>
                          <a:ext cx="7099300" cy="2313989"/>
                        </a:xfrm>
                        <a:prstGeom prst="rect">
                          <a:avLst/>
                        </a:prstGeom>
                        <a:noFill/>
                        <a:ln w="19050">
                          <a:solidFill>
                            <a:srgbClr val="00517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4.5pt;margin-top:19.1pt;width:559pt;height:18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" filled="f" strokecolor="#005172" strokeweight="1.5pt"/>
            </w:pict>
          </mc:Fallback>
        </mc:AlternateContent>
      </w:r>
    </w:p>
    <w:sectPr w:rsidR="001567BF" w:rsidRPr="0030011C" w:rsidSect="00E30674">
      <w:footerReference w:type="default" r:id="rId13"/>
      <w:headerReference w:type="first" r:id="rId14"/>
      <w:footerReference w:type="first" r:id="rId15"/>
      <w:pgSz w:w="12240" w:h="15840" w:code="1"/>
      <w:pgMar w:top="844"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A3" w:rsidRDefault="00C34DA3" w:rsidP="00405FDA">
      <w:pPr>
        <w:spacing w:after="0" w:line="240" w:lineRule="auto"/>
      </w:pPr>
      <w:r>
        <w:separator/>
      </w:r>
    </w:p>
  </w:endnote>
  <w:endnote w:type="continuationSeparator" w:id="0">
    <w:p w:rsidR="00C34DA3" w:rsidRDefault="00C34DA3" w:rsidP="0040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F6" w:rsidRDefault="006A57F6" w:rsidP="006A57F6">
    <w:pPr>
      <w:pStyle w:val="Footer"/>
      <w:tabs>
        <w:tab w:val="clear" w:pos="9360"/>
        <w:tab w:val="right" w:pos="10348"/>
      </w:tabs>
      <w:ind w:left="-964"/>
    </w:pPr>
    <w:r w:rsidRPr="00B050A5">
      <w:rPr>
        <w:noProof/>
        <w:color w:val="365F91" w:themeColor="accent1" w:themeShade="BF"/>
        <w:lang w:eastAsia="en-CA"/>
      </w:rPr>
      <w:drawing>
        <wp:anchor distT="0" distB="0" distL="114300" distR="114300" simplePos="0" relativeHeight="251665408" behindDoc="1" locked="0" layoutInCell="1" allowOverlap="1" wp14:anchorId="61F7C8E4" wp14:editId="79E2BD4C">
          <wp:simplePos x="0" y="0"/>
          <wp:positionH relativeFrom="column">
            <wp:posOffset>-603885</wp:posOffset>
          </wp:positionH>
          <wp:positionV relativeFrom="paragraph">
            <wp:posOffset>117637</wp:posOffset>
          </wp:positionV>
          <wp:extent cx="7191375" cy="25590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255905"/>
                  </a:xfrm>
                  <a:prstGeom prst="rect">
                    <a:avLst/>
                  </a:prstGeom>
                </pic:spPr>
              </pic:pic>
            </a:graphicData>
          </a:graphic>
          <wp14:sizeRelH relativeFrom="page">
            <wp14:pctWidth>0</wp14:pctWidth>
          </wp14:sizeRelH>
          <wp14:sizeRelV relativeFrom="page">
            <wp14:pctHeight>0</wp14:pctHeight>
          </wp14:sizeRelV>
        </wp:anchor>
      </w:drawing>
    </w:r>
    <w:r w:rsidRPr="00B050A5">
      <w:rPr>
        <w:color w:val="365F91" w:themeColor="accent1" w:themeShade="BF"/>
        <w:sz w:val="24"/>
      </w:rPr>
      <w:t xml:space="preserve">Performance Management – </w:t>
    </w:r>
    <w:r>
      <w:rPr>
        <w:color w:val="365F91" w:themeColor="accent1" w:themeShade="BF"/>
        <w:sz w:val="24"/>
      </w:rPr>
      <w:t>Title</w:t>
    </w:r>
    <w:r w:rsidRPr="00B050A5">
      <w:rPr>
        <w:color w:val="365F91" w:themeColor="accent1" w:themeShade="BF"/>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09" w:rsidRPr="00B050A5" w:rsidRDefault="00E52209" w:rsidP="00F63AB0">
    <w:pPr>
      <w:pStyle w:val="Footer"/>
      <w:tabs>
        <w:tab w:val="clear" w:pos="9360"/>
        <w:tab w:val="right" w:pos="10348"/>
      </w:tabs>
      <w:ind w:left="-964"/>
      <w:rPr>
        <w:color w:val="365F91" w:themeColor="accent1" w:themeShade="BF"/>
      </w:rPr>
    </w:pPr>
    <w:r w:rsidRPr="00B050A5">
      <w:rPr>
        <w:noProof/>
        <w:color w:val="365F91" w:themeColor="accent1" w:themeShade="BF"/>
        <w:lang w:eastAsia="en-CA"/>
      </w:rPr>
      <w:drawing>
        <wp:anchor distT="0" distB="0" distL="114300" distR="114300" simplePos="0" relativeHeight="251663360" behindDoc="1" locked="0" layoutInCell="1" allowOverlap="1" wp14:anchorId="7F9EBFF3" wp14:editId="0836D739">
          <wp:simplePos x="0" y="0"/>
          <wp:positionH relativeFrom="column">
            <wp:posOffset>-603885</wp:posOffset>
          </wp:positionH>
          <wp:positionV relativeFrom="paragraph">
            <wp:posOffset>117637</wp:posOffset>
          </wp:positionV>
          <wp:extent cx="7191375" cy="25590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1375" cy="255905"/>
                  </a:xfrm>
                  <a:prstGeom prst="rect">
                    <a:avLst/>
                  </a:prstGeom>
                </pic:spPr>
              </pic:pic>
            </a:graphicData>
          </a:graphic>
          <wp14:sizeRelH relativeFrom="page">
            <wp14:pctWidth>0</wp14:pctWidth>
          </wp14:sizeRelH>
          <wp14:sizeRelV relativeFrom="page">
            <wp14:pctHeight>0</wp14:pctHeight>
          </wp14:sizeRelV>
        </wp:anchor>
      </w:drawing>
    </w:r>
    <w:r w:rsidR="0030011C">
      <w:rPr>
        <w:color w:val="365F91" w:themeColor="accent1" w:themeShade="BF"/>
        <w:sz w:val="24"/>
      </w:rPr>
      <w:tab/>
    </w:r>
    <w:r>
      <w:rPr>
        <w:color w:val="17365D" w:themeColor="text2" w:themeShade="BF"/>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A3" w:rsidRDefault="00C34DA3" w:rsidP="00405FDA">
      <w:pPr>
        <w:spacing w:after="0" w:line="240" w:lineRule="auto"/>
      </w:pPr>
      <w:r>
        <w:separator/>
      </w:r>
    </w:p>
  </w:footnote>
  <w:footnote w:type="continuationSeparator" w:id="0">
    <w:p w:rsidR="00C34DA3" w:rsidRDefault="00C34DA3" w:rsidP="0040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209" w:rsidRDefault="00E30674" w:rsidP="007B00CD">
    <w:pPr>
      <w:pStyle w:val="Header"/>
      <w:jc w:val="right"/>
      <w:rPr>
        <w:rFonts w:ascii="Arial" w:hAnsi="Arial" w:cs="Arial"/>
        <w:color w:val="000000"/>
        <w:sz w:val="24"/>
        <w:lang w:val="fr-CA"/>
      </w:rPr>
    </w:pPr>
    <w:bookmarkStart w:id="8" w:name="aliashPOLUnclassified2HeaderFirstPage"/>
    <w:r>
      <w:rPr>
        <w:noProof/>
        <w:lang w:eastAsia="en-CA"/>
      </w:rPr>
      <w:drawing>
        <wp:anchor distT="0" distB="0" distL="114300" distR="114300" simplePos="0" relativeHeight="251667456" behindDoc="1" locked="0" layoutInCell="1" allowOverlap="1" wp14:anchorId="0A851116" wp14:editId="2DED31DD">
          <wp:simplePos x="0" y="0"/>
          <wp:positionH relativeFrom="column">
            <wp:posOffset>-634069</wp:posOffset>
          </wp:positionH>
          <wp:positionV relativeFrom="paragraph">
            <wp:posOffset>124460</wp:posOffset>
          </wp:positionV>
          <wp:extent cx="7190740" cy="8108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ENG2.jpg"/>
                  <pic:cNvPicPr/>
                </pic:nvPicPr>
                <pic:blipFill>
                  <a:blip r:embed="rId1">
                    <a:extLst>
                      <a:ext uri="{28A0092B-C50C-407E-A947-70E740481C1C}">
                        <a14:useLocalDpi xmlns:a14="http://schemas.microsoft.com/office/drawing/2010/main" val="0"/>
                      </a:ext>
                    </a:extLst>
                  </a:blip>
                  <a:stretch>
                    <a:fillRect/>
                  </a:stretch>
                </pic:blipFill>
                <pic:spPr>
                  <a:xfrm>
                    <a:off x="0" y="0"/>
                    <a:ext cx="7190740" cy="810895"/>
                  </a:xfrm>
                  <a:prstGeom prst="rect">
                    <a:avLst/>
                  </a:prstGeom>
                </pic:spPr>
              </pic:pic>
            </a:graphicData>
          </a:graphic>
          <wp14:sizeRelH relativeFrom="page">
            <wp14:pctWidth>0</wp14:pctWidth>
          </wp14:sizeRelH>
          <wp14:sizeRelV relativeFrom="page">
            <wp14:pctHeight>0</wp14:pctHeight>
          </wp14:sizeRelV>
        </wp:anchor>
      </w:drawing>
    </w:r>
  </w:p>
  <w:bookmarkEnd w:id="8"/>
  <w:p w:rsidR="00E52209" w:rsidRDefault="00E52209" w:rsidP="00570404">
    <w:pPr>
      <w:pStyle w:val="Header"/>
      <w:jc w:val="right"/>
      <w:rPr>
        <w:rFonts w:ascii="Arial" w:hAnsi="Arial" w:cs="Arial"/>
        <w:color w:val="000000"/>
        <w:sz w:val="17"/>
        <w:lang w:val="fr-CA"/>
      </w:rPr>
    </w:pPr>
  </w:p>
  <w:p w:rsidR="00E52209" w:rsidRDefault="00E52209" w:rsidP="00E30674">
    <w:pPr>
      <w:pStyle w:val="Header"/>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p w:rsidR="00E52209" w:rsidRDefault="00E52209" w:rsidP="00570404">
    <w:pPr>
      <w:pStyle w:val="Header"/>
      <w:jc w:val="right"/>
      <w:rPr>
        <w:rFonts w:ascii="Arial" w:hAnsi="Arial" w:cs="Arial"/>
        <w:color w:val="000000"/>
        <w:sz w:val="17"/>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2F1"/>
    <w:multiLevelType w:val="hybridMultilevel"/>
    <w:tmpl w:val="7D0E0C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02B1104"/>
    <w:multiLevelType w:val="hybridMultilevel"/>
    <w:tmpl w:val="041CF6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E15857"/>
    <w:multiLevelType w:val="hybridMultilevel"/>
    <w:tmpl w:val="ADE4A3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D071B1"/>
    <w:multiLevelType w:val="hybridMultilevel"/>
    <w:tmpl w:val="8F52A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15F1C8B"/>
    <w:multiLevelType w:val="multilevel"/>
    <w:tmpl w:val="851AC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380225"/>
    <w:multiLevelType w:val="multilevel"/>
    <w:tmpl w:val="EFD4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E81797"/>
    <w:multiLevelType w:val="multilevel"/>
    <w:tmpl w:val="6382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D2108"/>
    <w:multiLevelType w:val="multilevel"/>
    <w:tmpl w:val="E4AA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34"/>
    <w:rsid w:val="000042D2"/>
    <w:rsid w:val="00047DAB"/>
    <w:rsid w:val="000563AC"/>
    <w:rsid w:val="00062D3A"/>
    <w:rsid w:val="0007175F"/>
    <w:rsid w:val="000913B3"/>
    <w:rsid w:val="000B1EE7"/>
    <w:rsid w:val="000B5248"/>
    <w:rsid w:val="000D3D2A"/>
    <w:rsid w:val="000E2429"/>
    <w:rsid w:val="000F0698"/>
    <w:rsid w:val="000F796E"/>
    <w:rsid w:val="00114E33"/>
    <w:rsid w:val="00124032"/>
    <w:rsid w:val="001567BF"/>
    <w:rsid w:val="002004B9"/>
    <w:rsid w:val="0021745D"/>
    <w:rsid w:val="00223853"/>
    <w:rsid w:val="002A5413"/>
    <w:rsid w:val="002A7734"/>
    <w:rsid w:val="0030011C"/>
    <w:rsid w:val="003150BA"/>
    <w:rsid w:val="0035074C"/>
    <w:rsid w:val="0038313A"/>
    <w:rsid w:val="003C525E"/>
    <w:rsid w:val="003E378E"/>
    <w:rsid w:val="003F2EB1"/>
    <w:rsid w:val="003F7E4C"/>
    <w:rsid w:val="00405FDA"/>
    <w:rsid w:val="0044751C"/>
    <w:rsid w:val="004823AF"/>
    <w:rsid w:val="004C124A"/>
    <w:rsid w:val="004D55FD"/>
    <w:rsid w:val="004F5A3C"/>
    <w:rsid w:val="00507F0F"/>
    <w:rsid w:val="0056470E"/>
    <w:rsid w:val="00570404"/>
    <w:rsid w:val="00572C31"/>
    <w:rsid w:val="00591CBD"/>
    <w:rsid w:val="00597641"/>
    <w:rsid w:val="005A4C76"/>
    <w:rsid w:val="005A5136"/>
    <w:rsid w:val="005D6F88"/>
    <w:rsid w:val="006276DD"/>
    <w:rsid w:val="0064250D"/>
    <w:rsid w:val="006512C3"/>
    <w:rsid w:val="006800A1"/>
    <w:rsid w:val="006A57F6"/>
    <w:rsid w:val="006B0141"/>
    <w:rsid w:val="006D592B"/>
    <w:rsid w:val="006D73EC"/>
    <w:rsid w:val="007326DB"/>
    <w:rsid w:val="00770FAF"/>
    <w:rsid w:val="00784012"/>
    <w:rsid w:val="0079372B"/>
    <w:rsid w:val="007951A4"/>
    <w:rsid w:val="007A0D82"/>
    <w:rsid w:val="007B00CD"/>
    <w:rsid w:val="007F17B4"/>
    <w:rsid w:val="00806D06"/>
    <w:rsid w:val="00811FC5"/>
    <w:rsid w:val="00816636"/>
    <w:rsid w:val="00841DFC"/>
    <w:rsid w:val="008D257B"/>
    <w:rsid w:val="008D4C32"/>
    <w:rsid w:val="008F09DC"/>
    <w:rsid w:val="009458E4"/>
    <w:rsid w:val="00964F33"/>
    <w:rsid w:val="009921F2"/>
    <w:rsid w:val="009B621D"/>
    <w:rsid w:val="009C5DD1"/>
    <w:rsid w:val="00A11DD3"/>
    <w:rsid w:val="00A450D1"/>
    <w:rsid w:val="00A6778E"/>
    <w:rsid w:val="00AA6DA5"/>
    <w:rsid w:val="00AC47CF"/>
    <w:rsid w:val="00AD79EC"/>
    <w:rsid w:val="00AE0729"/>
    <w:rsid w:val="00AE1287"/>
    <w:rsid w:val="00B050A5"/>
    <w:rsid w:val="00B2071C"/>
    <w:rsid w:val="00B27A7C"/>
    <w:rsid w:val="00B422F3"/>
    <w:rsid w:val="00B670DA"/>
    <w:rsid w:val="00B946BC"/>
    <w:rsid w:val="00BA76F4"/>
    <w:rsid w:val="00BE0F6A"/>
    <w:rsid w:val="00BF1D59"/>
    <w:rsid w:val="00C06D98"/>
    <w:rsid w:val="00C34DA3"/>
    <w:rsid w:val="00C71070"/>
    <w:rsid w:val="00CD3526"/>
    <w:rsid w:val="00D02B47"/>
    <w:rsid w:val="00D32649"/>
    <w:rsid w:val="00D41812"/>
    <w:rsid w:val="00D42D98"/>
    <w:rsid w:val="00D9721A"/>
    <w:rsid w:val="00DE6234"/>
    <w:rsid w:val="00DF2ABB"/>
    <w:rsid w:val="00DF3408"/>
    <w:rsid w:val="00DF5421"/>
    <w:rsid w:val="00E02C03"/>
    <w:rsid w:val="00E30674"/>
    <w:rsid w:val="00E33B5D"/>
    <w:rsid w:val="00E35F47"/>
    <w:rsid w:val="00E41FF8"/>
    <w:rsid w:val="00E52209"/>
    <w:rsid w:val="00E77873"/>
    <w:rsid w:val="00EA7754"/>
    <w:rsid w:val="00EF72F7"/>
    <w:rsid w:val="00F05EC8"/>
    <w:rsid w:val="00F27632"/>
    <w:rsid w:val="00F34BE0"/>
    <w:rsid w:val="00F63AB0"/>
    <w:rsid w:val="00F674E5"/>
    <w:rsid w:val="00FE3B1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7"/>
  </w:style>
  <w:style w:type="paragraph" w:styleId="Heading1">
    <w:name w:val="heading 1"/>
    <w:basedOn w:val="Normal"/>
    <w:next w:val="Normal"/>
    <w:link w:val="Heading1Char"/>
    <w:uiPriority w:val="9"/>
    <w:qFormat/>
    <w:rsid w:val="00AE0729"/>
    <w:pPr>
      <w:keepNext/>
      <w:keepLines/>
      <w:spacing w:before="480" w:after="0"/>
      <w:outlineLvl w:val="0"/>
    </w:pPr>
    <w:rPr>
      <w:rFonts w:ascii="GillSans" w:eastAsiaTheme="majorEastAsia" w:hAnsi="GillSans" w:cstheme="majorBidi"/>
      <w:b/>
      <w:bCs/>
      <w:color w:val="215868" w:themeColor="accent5" w:themeShade="80"/>
      <w:sz w:val="28"/>
      <w:szCs w:val="28"/>
    </w:rPr>
  </w:style>
  <w:style w:type="paragraph" w:styleId="Heading2">
    <w:name w:val="heading 2"/>
    <w:basedOn w:val="Normal"/>
    <w:next w:val="Normal"/>
    <w:link w:val="Heading2Char"/>
    <w:uiPriority w:val="9"/>
    <w:unhideWhenUsed/>
    <w:qFormat/>
    <w:rsid w:val="00AE0729"/>
    <w:pPr>
      <w:keepNext/>
      <w:keepLines/>
      <w:spacing w:before="200" w:after="0"/>
      <w:outlineLvl w:val="1"/>
    </w:pPr>
    <w:rPr>
      <w:rFonts w:ascii="GillSans" w:eastAsiaTheme="majorEastAsia" w:hAnsi="GillSans" w:cstheme="majorBidi"/>
      <w:b/>
      <w:bCs/>
      <w:color w:val="31849B" w:themeColor="accent5" w:themeShade="BF"/>
      <w:sz w:val="26"/>
      <w:szCs w:val="26"/>
    </w:rPr>
  </w:style>
  <w:style w:type="paragraph" w:styleId="Heading3">
    <w:name w:val="heading 3"/>
    <w:basedOn w:val="Normal"/>
    <w:next w:val="Normal"/>
    <w:link w:val="Heading3Char"/>
    <w:uiPriority w:val="9"/>
    <w:unhideWhenUsed/>
    <w:qFormat/>
    <w:rsid w:val="00AE0729"/>
    <w:pPr>
      <w:keepNext/>
      <w:keepLines/>
      <w:spacing w:after="240"/>
      <w:outlineLvl w:val="2"/>
    </w:pPr>
    <w:rPr>
      <w:rFonts w:ascii="GillSans" w:eastAsiaTheme="majorEastAsia" w:hAnsi="GillSans" w:cstheme="majorBidi"/>
      <w:b/>
      <w:bCs/>
      <w:color w:val="31849B" w:themeColor="accent5" w:themeShade="BF"/>
    </w:rPr>
  </w:style>
  <w:style w:type="paragraph" w:styleId="Heading4">
    <w:name w:val="heading 4"/>
    <w:basedOn w:val="Normal"/>
    <w:next w:val="Normal"/>
    <w:link w:val="Heading4Char"/>
    <w:uiPriority w:val="9"/>
    <w:unhideWhenUsed/>
    <w:qFormat/>
    <w:rsid w:val="00AE0729"/>
    <w:pPr>
      <w:keepNext/>
      <w:keepLines/>
      <w:spacing w:before="200" w:after="0"/>
      <w:outlineLvl w:val="3"/>
    </w:pPr>
    <w:rPr>
      <w:rFonts w:ascii="GillSans" w:eastAsiaTheme="majorEastAsia" w:hAnsi="GillSans" w:cstheme="majorBidi"/>
      <w:b/>
      <w:bCs/>
      <w:i/>
      <w:iC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character" w:customStyle="1" w:styleId="Heading2Char">
    <w:name w:val="Heading 2 Char"/>
    <w:basedOn w:val="DefaultParagraphFont"/>
    <w:link w:val="Heading2"/>
    <w:uiPriority w:val="9"/>
    <w:rsid w:val="00AE0729"/>
    <w:rPr>
      <w:rFonts w:ascii="GillSans" w:eastAsiaTheme="majorEastAsia" w:hAnsi="GillSans" w:cstheme="majorBidi"/>
      <w:b/>
      <w:bCs/>
      <w:color w:val="31849B" w:themeColor="accent5" w:themeShade="BF"/>
      <w:sz w:val="26"/>
      <w:szCs w:val="26"/>
    </w:rPr>
  </w:style>
  <w:style w:type="paragraph" w:styleId="NoSpacing">
    <w:name w:val="No Spacing"/>
    <w:uiPriority w:val="1"/>
    <w:qFormat/>
    <w:rsid w:val="00B050A5"/>
    <w:pPr>
      <w:spacing w:after="0" w:line="240" w:lineRule="auto"/>
    </w:pPr>
  </w:style>
  <w:style w:type="character" w:customStyle="1" w:styleId="Heading1Char">
    <w:name w:val="Heading 1 Char"/>
    <w:basedOn w:val="DefaultParagraphFont"/>
    <w:link w:val="Heading1"/>
    <w:uiPriority w:val="9"/>
    <w:rsid w:val="00AE0729"/>
    <w:rPr>
      <w:rFonts w:ascii="GillSans" w:eastAsiaTheme="majorEastAsia" w:hAnsi="GillSans" w:cstheme="majorBidi"/>
      <w:b/>
      <w:bCs/>
      <w:color w:val="215868" w:themeColor="accent5" w:themeShade="80"/>
      <w:sz w:val="28"/>
      <w:szCs w:val="28"/>
    </w:rPr>
  </w:style>
  <w:style w:type="character" w:customStyle="1" w:styleId="Heading3Char">
    <w:name w:val="Heading 3 Char"/>
    <w:basedOn w:val="DefaultParagraphFont"/>
    <w:link w:val="Heading3"/>
    <w:uiPriority w:val="9"/>
    <w:rsid w:val="00AE0729"/>
    <w:rPr>
      <w:rFonts w:ascii="GillSans" w:eastAsiaTheme="majorEastAsia" w:hAnsi="GillSans" w:cstheme="majorBidi"/>
      <w:b/>
      <w:bCs/>
      <w:color w:val="31849B" w:themeColor="accent5" w:themeShade="BF"/>
    </w:rPr>
  </w:style>
  <w:style w:type="paragraph" w:customStyle="1" w:styleId="tbslocalization">
    <w:name w:val="tbs_localization"/>
    <w:basedOn w:val="Normal"/>
    <w:rsid w:val="007951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D55FD"/>
    <w:rPr>
      <w:color w:val="0000FF" w:themeColor="hyperlink"/>
      <w:u w:val="single"/>
    </w:rPr>
  </w:style>
  <w:style w:type="character" w:customStyle="1" w:styleId="Heading4Char">
    <w:name w:val="Heading 4 Char"/>
    <w:basedOn w:val="DefaultParagraphFont"/>
    <w:link w:val="Heading4"/>
    <w:uiPriority w:val="9"/>
    <w:rsid w:val="00AE0729"/>
    <w:rPr>
      <w:rFonts w:ascii="GillSans" w:eastAsiaTheme="majorEastAsia" w:hAnsi="GillSans" w:cstheme="majorBidi"/>
      <w:b/>
      <w:bCs/>
      <w:i/>
      <w:iCs/>
      <w:color w:val="31849B" w:themeColor="accent5" w:themeShade="BF"/>
    </w:rPr>
  </w:style>
  <w:style w:type="paragraph" w:styleId="ListParagraph">
    <w:name w:val="List Paragraph"/>
    <w:basedOn w:val="Normal"/>
    <w:uiPriority w:val="34"/>
    <w:qFormat/>
    <w:rsid w:val="00F27632"/>
    <w:pPr>
      <w:spacing w:after="0" w:line="240" w:lineRule="auto"/>
      <w:ind w:left="720"/>
      <w:contextualSpacing/>
    </w:pPr>
    <w:rPr>
      <w:rFonts w:ascii="Times New Roman" w:eastAsiaTheme="minorEastAsia" w:hAnsi="Times New Roman" w:cs="Times New Roman"/>
      <w:sz w:val="24"/>
      <w:szCs w:val="24"/>
      <w:lang w:eastAsia="en-CA"/>
    </w:rPr>
  </w:style>
  <w:style w:type="paragraph" w:styleId="NormalWeb">
    <w:name w:val="Normal (Web)"/>
    <w:basedOn w:val="Normal"/>
    <w:uiPriority w:val="99"/>
    <w:unhideWhenUsed/>
    <w:rsid w:val="00D02B47"/>
    <w:pPr>
      <w:spacing w:after="173"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BA76F4"/>
    <w:rPr>
      <w:color w:val="800080" w:themeColor="followedHyperlink"/>
      <w:u w:val="single"/>
    </w:rPr>
  </w:style>
  <w:style w:type="character" w:styleId="Strong">
    <w:name w:val="Strong"/>
    <w:basedOn w:val="DefaultParagraphFont"/>
    <w:uiPriority w:val="22"/>
    <w:qFormat/>
    <w:rsid w:val="00C06D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7"/>
  </w:style>
  <w:style w:type="paragraph" w:styleId="Heading1">
    <w:name w:val="heading 1"/>
    <w:basedOn w:val="Normal"/>
    <w:next w:val="Normal"/>
    <w:link w:val="Heading1Char"/>
    <w:uiPriority w:val="9"/>
    <w:qFormat/>
    <w:rsid w:val="00AE0729"/>
    <w:pPr>
      <w:keepNext/>
      <w:keepLines/>
      <w:spacing w:before="480" w:after="0"/>
      <w:outlineLvl w:val="0"/>
    </w:pPr>
    <w:rPr>
      <w:rFonts w:ascii="GillSans" w:eastAsiaTheme="majorEastAsia" w:hAnsi="GillSans" w:cstheme="majorBidi"/>
      <w:b/>
      <w:bCs/>
      <w:color w:val="215868" w:themeColor="accent5" w:themeShade="80"/>
      <w:sz w:val="28"/>
      <w:szCs w:val="28"/>
    </w:rPr>
  </w:style>
  <w:style w:type="paragraph" w:styleId="Heading2">
    <w:name w:val="heading 2"/>
    <w:basedOn w:val="Normal"/>
    <w:next w:val="Normal"/>
    <w:link w:val="Heading2Char"/>
    <w:uiPriority w:val="9"/>
    <w:unhideWhenUsed/>
    <w:qFormat/>
    <w:rsid w:val="00AE0729"/>
    <w:pPr>
      <w:keepNext/>
      <w:keepLines/>
      <w:spacing w:before="200" w:after="0"/>
      <w:outlineLvl w:val="1"/>
    </w:pPr>
    <w:rPr>
      <w:rFonts w:ascii="GillSans" w:eastAsiaTheme="majorEastAsia" w:hAnsi="GillSans" w:cstheme="majorBidi"/>
      <w:b/>
      <w:bCs/>
      <w:color w:val="31849B" w:themeColor="accent5" w:themeShade="BF"/>
      <w:sz w:val="26"/>
      <w:szCs w:val="26"/>
    </w:rPr>
  </w:style>
  <w:style w:type="paragraph" w:styleId="Heading3">
    <w:name w:val="heading 3"/>
    <w:basedOn w:val="Normal"/>
    <w:next w:val="Normal"/>
    <w:link w:val="Heading3Char"/>
    <w:uiPriority w:val="9"/>
    <w:unhideWhenUsed/>
    <w:qFormat/>
    <w:rsid w:val="00AE0729"/>
    <w:pPr>
      <w:keepNext/>
      <w:keepLines/>
      <w:spacing w:after="240"/>
      <w:outlineLvl w:val="2"/>
    </w:pPr>
    <w:rPr>
      <w:rFonts w:ascii="GillSans" w:eastAsiaTheme="majorEastAsia" w:hAnsi="GillSans" w:cstheme="majorBidi"/>
      <w:b/>
      <w:bCs/>
      <w:color w:val="31849B" w:themeColor="accent5" w:themeShade="BF"/>
    </w:rPr>
  </w:style>
  <w:style w:type="paragraph" w:styleId="Heading4">
    <w:name w:val="heading 4"/>
    <w:basedOn w:val="Normal"/>
    <w:next w:val="Normal"/>
    <w:link w:val="Heading4Char"/>
    <w:uiPriority w:val="9"/>
    <w:unhideWhenUsed/>
    <w:qFormat/>
    <w:rsid w:val="00AE0729"/>
    <w:pPr>
      <w:keepNext/>
      <w:keepLines/>
      <w:spacing w:before="200" w:after="0"/>
      <w:outlineLvl w:val="3"/>
    </w:pPr>
    <w:rPr>
      <w:rFonts w:ascii="GillSans" w:eastAsiaTheme="majorEastAsia" w:hAnsi="GillSans" w:cstheme="majorBidi"/>
      <w:b/>
      <w:bCs/>
      <w:i/>
      <w:iCs/>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character" w:customStyle="1" w:styleId="Heading2Char">
    <w:name w:val="Heading 2 Char"/>
    <w:basedOn w:val="DefaultParagraphFont"/>
    <w:link w:val="Heading2"/>
    <w:uiPriority w:val="9"/>
    <w:rsid w:val="00AE0729"/>
    <w:rPr>
      <w:rFonts w:ascii="GillSans" w:eastAsiaTheme="majorEastAsia" w:hAnsi="GillSans" w:cstheme="majorBidi"/>
      <w:b/>
      <w:bCs/>
      <w:color w:val="31849B" w:themeColor="accent5" w:themeShade="BF"/>
      <w:sz w:val="26"/>
      <w:szCs w:val="26"/>
    </w:rPr>
  </w:style>
  <w:style w:type="paragraph" w:styleId="NoSpacing">
    <w:name w:val="No Spacing"/>
    <w:uiPriority w:val="1"/>
    <w:qFormat/>
    <w:rsid w:val="00B050A5"/>
    <w:pPr>
      <w:spacing w:after="0" w:line="240" w:lineRule="auto"/>
    </w:pPr>
  </w:style>
  <w:style w:type="character" w:customStyle="1" w:styleId="Heading1Char">
    <w:name w:val="Heading 1 Char"/>
    <w:basedOn w:val="DefaultParagraphFont"/>
    <w:link w:val="Heading1"/>
    <w:uiPriority w:val="9"/>
    <w:rsid w:val="00AE0729"/>
    <w:rPr>
      <w:rFonts w:ascii="GillSans" w:eastAsiaTheme="majorEastAsia" w:hAnsi="GillSans" w:cstheme="majorBidi"/>
      <w:b/>
      <w:bCs/>
      <w:color w:val="215868" w:themeColor="accent5" w:themeShade="80"/>
      <w:sz w:val="28"/>
      <w:szCs w:val="28"/>
    </w:rPr>
  </w:style>
  <w:style w:type="character" w:customStyle="1" w:styleId="Heading3Char">
    <w:name w:val="Heading 3 Char"/>
    <w:basedOn w:val="DefaultParagraphFont"/>
    <w:link w:val="Heading3"/>
    <w:uiPriority w:val="9"/>
    <w:rsid w:val="00AE0729"/>
    <w:rPr>
      <w:rFonts w:ascii="GillSans" w:eastAsiaTheme="majorEastAsia" w:hAnsi="GillSans" w:cstheme="majorBidi"/>
      <w:b/>
      <w:bCs/>
      <w:color w:val="31849B" w:themeColor="accent5" w:themeShade="BF"/>
    </w:rPr>
  </w:style>
  <w:style w:type="paragraph" w:customStyle="1" w:styleId="tbslocalization">
    <w:name w:val="tbs_localization"/>
    <w:basedOn w:val="Normal"/>
    <w:rsid w:val="007951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4D55FD"/>
    <w:rPr>
      <w:color w:val="0000FF" w:themeColor="hyperlink"/>
      <w:u w:val="single"/>
    </w:rPr>
  </w:style>
  <w:style w:type="character" w:customStyle="1" w:styleId="Heading4Char">
    <w:name w:val="Heading 4 Char"/>
    <w:basedOn w:val="DefaultParagraphFont"/>
    <w:link w:val="Heading4"/>
    <w:uiPriority w:val="9"/>
    <w:rsid w:val="00AE0729"/>
    <w:rPr>
      <w:rFonts w:ascii="GillSans" w:eastAsiaTheme="majorEastAsia" w:hAnsi="GillSans" w:cstheme="majorBidi"/>
      <w:b/>
      <w:bCs/>
      <w:i/>
      <w:iCs/>
      <w:color w:val="31849B" w:themeColor="accent5" w:themeShade="BF"/>
    </w:rPr>
  </w:style>
  <w:style w:type="paragraph" w:styleId="ListParagraph">
    <w:name w:val="List Paragraph"/>
    <w:basedOn w:val="Normal"/>
    <w:uiPriority w:val="34"/>
    <w:qFormat/>
    <w:rsid w:val="00F27632"/>
    <w:pPr>
      <w:spacing w:after="0" w:line="240" w:lineRule="auto"/>
      <w:ind w:left="720"/>
      <w:contextualSpacing/>
    </w:pPr>
    <w:rPr>
      <w:rFonts w:ascii="Times New Roman" w:eastAsiaTheme="minorEastAsia" w:hAnsi="Times New Roman" w:cs="Times New Roman"/>
      <w:sz w:val="24"/>
      <w:szCs w:val="24"/>
      <w:lang w:eastAsia="en-CA"/>
    </w:rPr>
  </w:style>
  <w:style w:type="paragraph" w:styleId="NormalWeb">
    <w:name w:val="Normal (Web)"/>
    <w:basedOn w:val="Normal"/>
    <w:uiPriority w:val="99"/>
    <w:unhideWhenUsed/>
    <w:rsid w:val="00D02B47"/>
    <w:pPr>
      <w:spacing w:after="173"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BA76F4"/>
    <w:rPr>
      <w:color w:val="800080" w:themeColor="followedHyperlink"/>
      <w:u w:val="single"/>
    </w:rPr>
  </w:style>
  <w:style w:type="character" w:styleId="Strong">
    <w:name w:val="Strong"/>
    <w:basedOn w:val="DefaultParagraphFont"/>
    <w:uiPriority w:val="22"/>
    <w:qFormat/>
    <w:rsid w:val="00C06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31473">
      <w:bodyDiv w:val="1"/>
      <w:marLeft w:val="0"/>
      <w:marRight w:val="0"/>
      <w:marTop w:val="0"/>
      <w:marBottom w:val="0"/>
      <w:divBdr>
        <w:top w:val="none" w:sz="0" w:space="0" w:color="auto"/>
        <w:left w:val="none" w:sz="0" w:space="0" w:color="auto"/>
        <w:bottom w:val="none" w:sz="0" w:space="0" w:color="auto"/>
        <w:right w:val="none" w:sz="0" w:space="0" w:color="auto"/>
      </w:divBdr>
    </w:div>
    <w:div w:id="2062825866">
      <w:bodyDiv w:val="1"/>
      <w:marLeft w:val="0"/>
      <w:marRight w:val="0"/>
      <w:marTop w:val="0"/>
      <w:marBottom w:val="0"/>
      <w:divBdr>
        <w:top w:val="none" w:sz="0" w:space="0" w:color="auto"/>
        <w:left w:val="none" w:sz="0" w:space="0" w:color="auto"/>
        <w:bottom w:val="none" w:sz="0" w:space="0" w:color="auto"/>
        <w:right w:val="none" w:sz="0" w:space="0" w:color="auto"/>
      </w:divBdr>
      <w:divsChild>
        <w:div w:id="1288514212">
          <w:marLeft w:val="0"/>
          <w:marRight w:val="0"/>
          <w:marTop w:val="0"/>
          <w:marBottom w:val="0"/>
          <w:divBdr>
            <w:top w:val="none" w:sz="0" w:space="0" w:color="auto"/>
            <w:left w:val="none" w:sz="0" w:space="0" w:color="auto"/>
            <w:bottom w:val="none" w:sz="0" w:space="0" w:color="auto"/>
            <w:right w:val="none" w:sz="0" w:space="0" w:color="auto"/>
          </w:divBdr>
          <w:divsChild>
            <w:div w:id="1787502446">
              <w:marLeft w:val="0"/>
              <w:marRight w:val="0"/>
              <w:marTop w:val="0"/>
              <w:marBottom w:val="0"/>
              <w:divBdr>
                <w:top w:val="none" w:sz="0" w:space="0" w:color="auto"/>
                <w:left w:val="none" w:sz="0" w:space="0" w:color="auto"/>
                <w:bottom w:val="none" w:sz="0" w:space="0" w:color="auto"/>
                <w:right w:val="none" w:sz="0" w:space="0" w:color="auto"/>
              </w:divBdr>
              <w:divsChild>
                <w:div w:id="1822379026">
                  <w:marLeft w:val="0"/>
                  <w:marRight w:val="0"/>
                  <w:marTop w:val="0"/>
                  <w:marBottom w:val="0"/>
                  <w:divBdr>
                    <w:top w:val="none" w:sz="0" w:space="0" w:color="auto"/>
                    <w:left w:val="none" w:sz="0" w:space="0" w:color="auto"/>
                    <w:bottom w:val="none" w:sz="0" w:space="0" w:color="auto"/>
                    <w:right w:val="none" w:sz="0" w:space="0" w:color="auto"/>
                  </w:divBdr>
                  <w:divsChild>
                    <w:div w:id="785853733">
                      <w:marLeft w:val="0"/>
                      <w:marRight w:val="0"/>
                      <w:marTop w:val="0"/>
                      <w:marBottom w:val="0"/>
                      <w:divBdr>
                        <w:top w:val="none" w:sz="0" w:space="0" w:color="auto"/>
                        <w:left w:val="none" w:sz="0" w:space="0" w:color="auto"/>
                        <w:bottom w:val="none" w:sz="0" w:space="0" w:color="auto"/>
                        <w:right w:val="none" w:sz="0" w:space="0" w:color="auto"/>
                      </w:divBdr>
                      <w:divsChild>
                        <w:div w:id="1255700246">
                          <w:marLeft w:val="0"/>
                          <w:marRight w:val="0"/>
                          <w:marTop w:val="0"/>
                          <w:marBottom w:val="0"/>
                          <w:divBdr>
                            <w:top w:val="none" w:sz="0" w:space="0" w:color="auto"/>
                            <w:left w:val="none" w:sz="0" w:space="0" w:color="auto"/>
                            <w:bottom w:val="none" w:sz="0" w:space="0" w:color="auto"/>
                            <w:right w:val="none" w:sz="0" w:space="0" w:color="auto"/>
                          </w:divBdr>
                          <w:divsChild>
                            <w:div w:id="737676024">
                              <w:marLeft w:val="0"/>
                              <w:marRight w:val="0"/>
                              <w:marTop w:val="0"/>
                              <w:marBottom w:val="0"/>
                              <w:divBdr>
                                <w:top w:val="none" w:sz="0" w:space="0" w:color="auto"/>
                                <w:left w:val="none" w:sz="0" w:space="0" w:color="auto"/>
                                <w:bottom w:val="none" w:sz="0" w:space="0" w:color="auto"/>
                                <w:right w:val="none" w:sz="0" w:space="0" w:color="auto"/>
                              </w:divBdr>
                              <w:divsChild>
                                <w:div w:id="607783414">
                                  <w:marLeft w:val="0"/>
                                  <w:marRight w:val="0"/>
                                  <w:marTop w:val="0"/>
                                  <w:marBottom w:val="0"/>
                                  <w:divBdr>
                                    <w:top w:val="none" w:sz="0" w:space="0" w:color="auto"/>
                                    <w:left w:val="none" w:sz="0" w:space="0" w:color="auto"/>
                                    <w:bottom w:val="none" w:sz="0" w:space="0" w:color="auto"/>
                                    <w:right w:val="none" w:sz="0" w:space="0" w:color="auto"/>
                                  </w:divBdr>
                                  <w:divsChild>
                                    <w:div w:id="134765282">
                                      <w:marLeft w:val="0"/>
                                      <w:marRight w:val="0"/>
                                      <w:marTop w:val="0"/>
                                      <w:marBottom w:val="0"/>
                                      <w:divBdr>
                                        <w:top w:val="none" w:sz="0" w:space="0" w:color="auto"/>
                                        <w:left w:val="none" w:sz="0" w:space="0" w:color="auto"/>
                                        <w:bottom w:val="none" w:sz="0" w:space="0" w:color="auto"/>
                                        <w:right w:val="none" w:sz="0" w:space="0" w:color="auto"/>
                                      </w:divBdr>
                                      <w:divsChild>
                                        <w:div w:id="367802986">
                                          <w:marLeft w:val="0"/>
                                          <w:marRight w:val="0"/>
                                          <w:marTop w:val="0"/>
                                          <w:marBottom w:val="0"/>
                                          <w:divBdr>
                                            <w:top w:val="none" w:sz="0" w:space="0" w:color="auto"/>
                                            <w:left w:val="none" w:sz="0" w:space="0" w:color="auto"/>
                                            <w:bottom w:val="none" w:sz="0" w:space="0" w:color="auto"/>
                                            <w:right w:val="none" w:sz="0" w:space="0" w:color="auto"/>
                                          </w:divBdr>
                                          <w:divsChild>
                                            <w:div w:id="1404839232">
                                              <w:marLeft w:val="0"/>
                                              <w:marRight w:val="0"/>
                                              <w:marTop w:val="0"/>
                                              <w:marBottom w:val="0"/>
                                              <w:divBdr>
                                                <w:top w:val="none" w:sz="0" w:space="0" w:color="auto"/>
                                                <w:left w:val="none" w:sz="0" w:space="0" w:color="auto"/>
                                                <w:bottom w:val="none" w:sz="0" w:space="0" w:color="auto"/>
                                                <w:right w:val="none" w:sz="0" w:space="0" w:color="auto"/>
                                              </w:divBdr>
                                              <w:divsChild>
                                                <w:div w:id="1741556595">
                                                  <w:marLeft w:val="0"/>
                                                  <w:marRight w:val="0"/>
                                                  <w:marTop w:val="0"/>
                                                  <w:marBottom w:val="0"/>
                                                  <w:divBdr>
                                                    <w:top w:val="none" w:sz="0" w:space="0" w:color="auto"/>
                                                    <w:left w:val="none" w:sz="0" w:space="0" w:color="auto"/>
                                                    <w:bottom w:val="none" w:sz="0" w:space="0" w:color="auto"/>
                                                    <w:right w:val="none" w:sz="0" w:space="0" w:color="auto"/>
                                                  </w:divBdr>
                                                  <w:divsChild>
                                                    <w:div w:id="991644073">
                                                      <w:marLeft w:val="0"/>
                                                      <w:marRight w:val="0"/>
                                                      <w:marTop w:val="0"/>
                                                      <w:marBottom w:val="0"/>
                                                      <w:divBdr>
                                                        <w:top w:val="none" w:sz="0" w:space="0" w:color="auto"/>
                                                        <w:left w:val="none" w:sz="0" w:space="0" w:color="auto"/>
                                                        <w:bottom w:val="none" w:sz="0" w:space="0" w:color="auto"/>
                                                        <w:right w:val="none" w:sz="0" w:space="0" w:color="auto"/>
                                                      </w:divBdr>
                                                    </w:div>
                                                    <w:div w:id="1681394917">
                                                      <w:marLeft w:val="0"/>
                                                      <w:marRight w:val="0"/>
                                                      <w:marTop w:val="0"/>
                                                      <w:marBottom w:val="150"/>
                                                      <w:divBdr>
                                                        <w:top w:val="none" w:sz="0" w:space="0" w:color="auto"/>
                                                        <w:left w:val="none" w:sz="0" w:space="0" w:color="auto"/>
                                                        <w:bottom w:val="none" w:sz="0" w:space="0" w:color="auto"/>
                                                        <w:right w:val="none" w:sz="0" w:space="0" w:color="auto"/>
                                                      </w:divBdr>
                                                    </w:div>
                                                    <w:div w:id="1022587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psgc-pwgsc.gc.ca/remuneration-compensation/paye-centre-pay/retroaction-phenix-phoenix-feedback-fr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psgc-pwgsc.gc.ca/remuneration-compensation/paye-centre-pay/retroaction-phenix-phoenix-feedback-fra.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tpsgc-pwgsc.gc.ca/remuneration-compensation/paye-centre-pay/retroaction-phenix-phoenix-feedback-fra.html" TargetMode="External"/><Relationship Id="rId4" Type="http://schemas.microsoft.com/office/2007/relationships/stylesWithEffects" Target="stylesWithEffects.xml"/><Relationship Id="rId9" Type="http://schemas.openxmlformats.org/officeDocument/2006/relationships/hyperlink" Target="https://www.tpsgc-pwgsc.gc.ca/remuneration-compensation/paye-centre-pay/retroaction-phenix-phoenix-feedback-fra.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ANOUE\AppData\Local\Microsoft\Windows\INetCache\IE\VQTA5D6H\Fact%20Sheet%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4333-F33E-430C-BD99-AFD47D01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.docx</Template>
  <TotalTime>77</TotalTime>
  <Pages>1</Pages>
  <Words>6</Words>
  <Characters>40</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TBS-SCT</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Lanoue</dc:creator>
  <cp:lastModifiedBy>Wall, Janice</cp:lastModifiedBy>
  <cp:revision>11</cp:revision>
  <cp:lastPrinted>2017-02-24T20:51:00Z</cp:lastPrinted>
  <dcterms:created xsi:type="dcterms:W3CDTF">2017-03-22T21:01:00Z</dcterms:created>
  <dcterms:modified xsi:type="dcterms:W3CDTF">2017-07-14T18:21:00Z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52e1fe57-3600-4bdb-a1d3-23c18da060e0</vt:lpwstr>
  </property>
  <property fmtid="{D5CDD505-2E9C-101B-9397-08002B2CF9AE}" pid="3" name="TBSSCTCLASSIFICATION">
    <vt:lpwstr>No Classification Selected</vt:lpwstr>
  </property>
  <property fmtid="{D5CDD505-2E9C-101B-9397-08002B2CF9AE}" pid="4" name="SECCLASS">
    <vt:lpwstr>CLASSN</vt:lpwstr>
  </property>
</Properties>
</file>