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92" w:rsidRPr="00A2157F" w:rsidRDefault="00734592" w:rsidP="00734592">
      <w:pPr>
        <w:pStyle w:val="Heading1"/>
        <w:spacing w:before="0"/>
        <w:jc w:val="center"/>
        <w:rPr>
          <w:sz w:val="30"/>
          <w:lang w:val="fr-CA"/>
        </w:rPr>
      </w:pPr>
      <w:r w:rsidRPr="00A2157F">
        <w:rPr>
          <w:sz w:val="30"/>
          <w:lang w:val="fr-CA"/>
        </w:rPr>
        <w:t>Présentation d'une demande pour perte temporaire des prestations et crédits gouvernement</w:t>
      </w:r>
      <w:r w:rsidR="00962788">
        <w:rPr>
          <w:sz w:val="30"/>
          <w:lang w:val="fr-CA"/>
        </w:rPr>
        <w:t>aux</w:t>
      </w:r>
      <w:r w:rsidR="00FC39A0" w:rsidRPr="00A2157F">
        <w:rPr>
          <w:sz w:val="30"/>
          <w:lang w:val="fr-CA"/>
        </w:rPr>
        <w:t xml:space="preserve"> </w:t>
      </w:r>
    </w:p>
    <w:p w:rsidR="00734592" w:rsidRPr="00A2157F" w:rsidRDefault="00A372C8" w:rsidP="00D02B47">
      <w:pPr>
        <w:pStyle w:val="Heading1"/>
        <w:spacing w:before="0"/>
        <w:jc w:val="center"/>
        <w:rPr>
          <w:b w:val="0"/>
          <w:sz w:val="26"/>
          <w:lang w:val="fr-CA"/>
        </w:rPr>
      </w:pPr>
      <w:r w:rsidRPr="00A2157F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B1E64C1" wp14:editId="180C16F5">
                <wp:simplePos x="0" y="0"/>
                <wp:positionH relativeFrom="column">
                  <wp:posOffset>-520700</wp:posOffset>
                </wp:positionH>
                <wp:positionV relativeFrom="paragraph">
                  <wp:posOffset>191135</wp:posOffset>
                </wp:positionV>
                <wp:extent cx="7139305" cy="1308100"/>
                <wp:effectExtent l="0" t="0" r="4445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305" cy="1308100"/>
                        </a:xfrm>
                        <a:prstGeom prst="roundRect">
                          <a:avLst/>
                        </a:prstGeom>
                        <a:solidFill>
                          <a:srgbClr val="399A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9A0" w:rsidRPr="00445E84" w:rsidRDefault="00734592" w:rsidP="00FC39A0">
                            <w:pPr>
                              <w:pStyle w:val="NormalWeb"/>
                              <w:spacing w:after="120"/>
                              <w:rPr>
                                <w:rFonts w:asciiTheme="minorHAnsi" w:hAnsiTheme="minorHAnsi" w:cs="Helvetica"/>
                                <w:color w:val="FFFFFF" w:themeColor="background1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445E84">
                              <w:rPr>
                                <w:rFonts w:asciiTheme="minorHAnsi" w:hAnsiTheme="minorHAnsi" w:cs="Helvetica"/>
                                <w:color w:val="FFFFFF" w:themeColor="background1"/>
                                <w:sz w:val="22"/>
                                <w:szCs w:val="22"/>
                                <w:lang w:val="fr-CA"/>
                              </w:rPr>
                              <w:t xml:space="preserve">Le gouvernement du Canada veut s’assurer que ses employés et ses anciens employés qui ne </w:t>
                            </w:r>
                            <w:r w:rsidR="00C4128B" w:rsidRPr="00445E84">
                              <w:rPr>
                                <w:rFonts w:asciiTheme="minorHAnsi" w:hAnsiTheme="minorHAnsi" w:cs="Helvetica"/>
                                <w:color w:val="FFFFFF" w:themeColor="background1"/>
                                <w:sz w:val="22"/>
                                <w:szCs w:val="22"/>
                                <w:lang w:val="fr-CA"/>
                              </w:rPr>
                              <w:t>reçoivent</w:t>
                            </w:r>
                            <w:r w:rsidRPr="00445E84">
                              <w:rPr>
                                <w:rFonts w:asciiTheme="minorHAnsi" w:hAnsiTheme="minorHAnsi" w:cs="Helvetica"/>
                                <w:color w:val="FFFFFF" w:themeColor="background1"/>
                                <w:sz w:val="22"/>
                                <w:szCs w:val="22"/>
                                <w:lang w:val="fr-CA"/>
                              </w:rPr>
                              <w:t xml:space="preserve"> pas la totalité des prestations et des crédits gouvernementaux auxquels ils ont droit ai</w:t>
                            </w:r>
                            <w:r w:rsidR="00D137B9" w:rsidRPr="00445E84">
                              <w:rPr>
                                <w:rFonts w:asciiTheme="minorHAnsi" w:hAnsiTheme="minorHAnsi" w:cs="Helvetica"/>
                                <w:color w:val="FFFFFF" w:themeColor="background1"/>
                                <w:sz w:val="22"/>
                                <w:szCs w:val="22"/>
                                <w:lang w:val="fr-CA"/>
                              </w:rPr>
                              <w:t>en</w:t>
                            </w:r>
                            <w:r w:rsidRPr="00445E84">
                              <w:rPr>
                                <w:rFonts w:asciiTheme="minorHAnsi" w:hAnsiTheme="minorHAnsi" w:cs="Helvetica"/>
                                <w:color w:val="FFFFFF" w:themeColor="background1"/>
                                <w:sz w:val="22"/>
                                <w:szCs w:val="22"/>
                                <w:lang w:val="fr-CA"/>
                              </w:rPr>
                              <w:t xml:space="preserve">t la possibilité de demander une avance recouvrable </w:t>
                            </w:r>
                            <w:r w:rsidR="002759A7" w:rsidRPr="00445E84">
                              <w:rPr>
                                <w:rFonts w:asciiTheme="minorHAnsi" w:hAnsiTheme="minorHAnsi" w:cs="Helvetica"/>
                                <w:color w:val="FFFFFF" w:themeColor="background1"/>
                                <w:sz w:val="22"/>
                                <w:szCs w:val="22"/>
                                <w:lang w:val="fr-CA"/>
                              </w:rPr>
                              <w:t>jusqu’à ce que le versement des prestations et des crédits soit rétabli.</w:t>
                            </w:r>
                          </w:p>
                          <w:p w:rsidR="00FC39A0" w:rsidRPr="005A1A13" w:rsidRDefault="002759A7" w:rsidP="00FC39A0">
                            <w:pPr>
                              <w:pStyle w:val="NormalWeb"/>
                              <w:spacing w:after="120"/>
                              <w:rPr>
                                <w:rFonts w:asciiTheme="minorHAnsi" w:hAnsiTheme="minorHAnsi" w:cs="Helvetica"/>
                                <w:color w:val="FFFFFF" w:themeColor="background1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5A1A13">
                              <w:rPr>
                                <w:rFonts w:asciiTheme="minorHAnsi" w:hAnsiTheme="minorHAnsi" w:cs="Helvetica"/>
                                <w:color w:val="FFFFFF" w:themeColor="background1"/>
                                <w:sz w:val="22"/>
                                <w:szCs w:val="22"/>
                                <w:lang w:val="fr-CA"/>
                              </w:rPr>
                              <w:t xml:space="preserve">Si vous avez reçu un état des revenus d’emploi (T4, Relevé 1) </w:t>
                            </w:r>
                            <w:r w:rsidR="0069527D">
                              <w:rPr>
                                <w:rFonts w:asciiTheme="minorHAnsi" w:hAnsiTheme="minorHAnsi" w:cs="Helvetica"/>
                                <w:color w:val="FFFFFF" w:themeColor="background1"/>
                                <w:sz w:val="22"/>
                                <w:szCs w:val="22"/>
                                <w:lang w:val="fr-CA"/>
                              </w:rPr>
                              <w:t>surévalué</w:t>
                            </w:r>
                            <w:r w:rsidRPr="005A1A13">
                              <w:rPr>
                                <w:rFonts w:asciiTheme="minorHAnsi" w:hAnsiTheme="minorHAnsi" w:cs="Helvetica"/>
                                <w:color w:val="FFFFFF" w:themeColor="background1"/>
                                <w:sz w:val="22"/>
                                <w:szCs w:val="22"/>
                                <w:lang w:val="fr-CA"/>
                              </w:rPr>
                              <w:t xml:space="preserve"> et que vous n’avez toujours pas reçu la totalité des prestations et des crédits fédéraux, provinciaux, territoriaux ou municipaux auxquels vous avez droit,</w:t>
                            </w:r>
                            <w:r w:rsidR="00FC39A0" w:rsidRPr="005A1A13">
                              <w:rPr>
                                <w:rFonts w:asciiTheme="minorHAnsi" w:hAnsiTheme="minorHAnsi" w:cs="Helvetica"/>
                                <w:color w:val="FFFFFF" w:themeColor="background1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5A1A13">
                              <w:rPr>
                                <w:rFonts w:asciiTheme="minorHAnsi" w:hAnsiTheme="minorHAnsi" w:cs="Helvetica"/>
                                <w:color w:val="FFFFFF" w:themeColor="background1"/>
                                <w:sz w:val="22"/>
                                <w:szCs w:val="22"/>
                                <w:lang w:val="fr-CA"/>
                              </w:rPr>
                              <w:t>vous êtes invité à présenter une demande</w:t>
                            </w:r>
                            <w:r w:rsidR="00FC39A0" w:rsidRPr="005A1A13">
                              <w:rPr>
                                <w:rFonts w:asciiTheme="minorHAnsi" w:hAnsiTheme="minorHAnsi" w:cs="Helvetica"/>
                                <w:color w:val="FFFFFF" w:themeColor="background1"/>
                                <w:sz w:val="22"/>
                                <w:szCs w:val="22"/>
                                <w:lang w:val="fr-CA"/>
                              </w:rPr>
                              <w:t>.</w:t>
                            </w:r>
                          </w:p>
                          <w:p w:rsidR="00F27632" w:rsidRPr="005A1A13" w:rsidRDefault="00F27632" w:rsidP="00D02B47">
                            <w:pPr>
                              <w:pStyle w:val="NormalWeb"/>
                              <w:spacing w:after="120"/>
                              <w:rPr>
                                <w:rFonts w:asciiTheme="minorHAnsi" w:hAnsiTheme="minorHAnsi" w:cs="Helvetica"/>
                                <w:color w:val="FFFFFF" w:themeColor="background1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4" o:spid="_x0000_s1026" style="position:absolute;left:0;text-align:left;margin-left:-41pt;margin-top:15.05pt;width:562.15pt;height:10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" fillcolor="#399ab5" stroked="f" strokeweight=".5pt">
                <v:textbox>
                  <w:txbxContent>
                    <w:p w:rsidR="00FC39A0" w:rsidRPr="00445E84" w:rsidRDefault="00734592" w:rsidP="00FC39A0">
                      <w:pPr>
                        <w:pStyle w:val="NormalWeb"/>
                        <w:spacing w:after="120"/>
                        <w:rPr>
                          <w:rFonts w:asciiTheme="minorHAnsi" w:hAnsiTheme="minorHAnsi" w:cs="Helvetica"/>
                          <w:color w:val="FFFFFF" w:themeColor="background1"/>
                          <w:sz w:val="22"/>
                          <w:szCs w:val="22"/>
                          <w:lang w:val="fr-CA"/>
                        </w:rPr>
                      </w:pPr>
                      <w:r w:rsidRPr="00445E84">
                        <w:rPr>
                          <w:rFonts w:asciiTheme="minorHAnsi" w:hAnsiTheme="minorHAnsi" w:cs="Helvetica"/>
                          <w:color w:val="FFFFFF" w:themeColor="background1"/>
                          <w:sz w:val="22"/>
                          <w:szCs w:val="22"/>
                          <w:lang w:val="fr-CA"/>
                        </w:rPr>
                        <w:t xml:space="preserve">Le gouvernement du Canada veut s’assurer que ses employés et ses anciens employés qui ne </w:t>
                      </w:r>
                      <w:r w:rsidR="00C4128B" w:rsidRPr="00445E84">
                        <w:rPr>
                          <w:rFonts w:asciiTheme="minorHAnsi" w:hAnsiTheme="minorHAnsi" w:cs="Helvetica"/>
                          <w:color w:val="FFFFFF" w:themeColor="background1"/>
                          <w:sz w:val="22"/>
                          <w:szCs w:val="22"/>
                          <w:lang w:val="fr-CA"/>
                        </w:rPr>
                        <w:t>reçoivent</w:t>
                      </w:r>
                      <w:r w:rsidRPr="00445E84">
                        <w:rPr>
                          <w:rFonts w:asciiTheme="minorHAnsi" w:hAnsiTheme="minorHAnsi" w:cs="Helvetica"/>
                          <w:color w:val="FFFFFF" w:themeColor="background1"/>
                          <w:sz w:val="22"/>
                          <w:szCs w:val="22"/>
                          <w:lang w:val="fr-CA"/>
                        </w:rPr>
                        <w:t xml:space="preserve"> pas la totalité des prestations et des crédits gouvernementaux auxquels ils ont droit ai</w:t>
                      </w:r>
                      <w:r w:rsidR="00D137B9" w:rsidRPr="00445E84">
                        <w:rPr>
                          <w:rFonts w:asciiTheme="minorHAnsi" w:hAnsiTheme="minorHAnsi" w:cs="Helvetica"/>
                          <w:color w:val="FFFFFF" w:themeColor="background1"/>
                          <w:sz w:val="22"/>
                          <w:szCs w:val="22"/>
                          <w:lang w:val="fr-CA"/>
                        </w:rPr>
                        <w:t>en</w:t>
                      </w:r>
                      <w:r w:rsidRPr="00445E84">
                        <w:rPr>
                          <w:rFonts w:asciiTheme="minorHAnsi" w:hAnsiTheme="minorHAnsi" w:cs="Helvetica"/>
                          <w:color w:val="FFFFFF" w:themeColor="background1"/>
                          <w:sz w:val="22"/>
                          <w:szCs w:val="22"/>
                          <w:lang w:val="fr-CA"/>
                        </w:rPr>
                        <w:t xml:space="preserve">t la possibilité de demander une avance recouvrable </w:t>
                      </w:r>
                      <w:r w:rsidR="002759A7" w:rsidRPr="00445E84">
                        <w:rPr>
                          <w:rFonts w:asciiTheme="minorHAnsi" w:hAnsiTheme="minorHAnsi" w:cs="Helvetica"/>
                          <w:color w:val="FFFFFF" w:themeColor="background1"/>
                          <w:sz w:val="22"/>
                          <w:szCs w:val="22"/>
                          <w:lang w:val="fr-CA"/>
                        </w:rPr>
                        <w:t>jusqu’à ce que le versement des prestations et des crédits soit rétabli.</w:t>
                      </w:r>
                    </w:p>
                    <w:p w:rsidR="00FC39A0" w:rsidRPr="005A1A13" w:rsidRDefault="002759A7" w:rsidP="00FC39A0">
                      <w:pPr>
                        <w:pStyle w:val="NormalWeb"/>
                        <w:spacing w:after="120"/>
                        <w:rPr>
                          <w:rFonts w:asciiTheme="minorHAnsi" w:hAnsiTheme="minorHAnsi" w:cs="Helvetica"/>
                          <w:color w:val="FFFFFF" w:themeColor="background1"/>
                          <w:sz w:val="22"/>
                          <w:szCs w:val="22"/>
                          <w:lang w:val="fr-CA"/>
                        </w:rPr>
                      </w:pPr>
                      <w:r w:rsidRPr="005A1A13">
                        <w:rPr>
                          <w:rFonts w:asciiTheme="minorHAnsi" w:hAnsiTheme="minorHAnsi" w:cs="Helvetica"/>
                          <w:color w:val="FFFFFF" w:themeColor="background1"/>
                          <w:sz w:val="22"/>
                          <w:szCs w:val="22"/>
                          <w:lang w:val="fr-CA"/>
                        </w:rPr>
                        <w:t xml:space="preserve">Si vous avez reçu un état des revenus d’emploi (T4, Relevé 1) </w:t>
                      </w:r>
                      <w:r w:rsidR="0069527D">
                        <w:rPr>
                          <w:rFonts w:asciiTheme="minorHAnsi" w:hAnsiTheme="minorHAnsi" w:cs="Helvetica"/>
                          <w:color w:val="FFFFFF" w:themeColor="background1"/>
                          <w:sz w:val="22"/>
                          <w:szCs w:val="22"/>
                          <w:lang w:val="fr-CA"/>
                        </w:rPr>
                        <w:t>surévalué</w:t>
                      </w:r>
                      <w:r w:rsidRPr="005A1A13">
                        <w:rPr>
                          <w:rFonts w:asciiTheme="minorHAnsi" w:hAnsiTheme="minorHAnsi" w:cs="Helvetica"/>
                          <w:color w:val="FFFFFF" w:themeColor="background1"/>
                          <w:sz w:val="22"/>
                          <w:szCs w:val="22"/>
                          <w:lang w:val="fr-CA"/>
                        </w:rPr>
                        <w:t xml:space="preserve"> et que vous n’avez toujours pas reçu la totalité des prestations et des crédits fédéraux, provinciaux, territoriaux ou municipaux auxquels vous avez droit,</w:t>
                      </w:r>
                      <w:r w:rsidR="00FC39A0" w:rsidRPr="005A1A13">
                        <w:rPr>
                          <w:rFonts w:asciiTheme="minorHAnsi" w:hAnsiTheme="minorHAnsi" w:cs="Helvetica"/>
                          <w:color w:val="FFFFFF" w:themeColor="background1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5A1A13">
                        <w:rPr>
                          <w:rFonts w:asciiTheme="minorHAnsi" w:hAnsiTheme="minorHAnsi" w:cs="Helvetica"/>
                          <w:color w:val="FFFFFF" w:themeColor="background1"/>
                          <w:sz w:val="22"/>
                          <w:szCs w:val="22"/>
                          <w:lang w:val="fr-CA"/>
                        </w:rPr>
                        <w:t>vous êtes invité à présenter une demande</w:t>
                      </w:r>
                      <w:r w:rsidR="00FC39A0" w:rsidRPr="005A1A13">
                        <w:rPr>
                          <w:rFonts w:asciiTheme="minorHAnsi" w:hAnsiTheme="minorHAnsi" w:cs="Helvetica"/>
                          <w:color w:val="FFFFFF" w:themeColor="background1"/>
                          <w:sz w:val="22"/>
                          <w:szCs w:val="22"/>
                          <w:lang w:val="fr-CA"/>
                        </w:rPr>
                        <w:t>.</w:t>
                      </w:r>
                    </w:p>
                    <w:p w:rsidR="00F27632" w:rsidRPr="005A1A13" w:rsidRDefault="00F27632" w:rsidP="00D02B47">
                      <w:pPr>
                        <w:pStyle w:val="NormalWeb"/>
                        <w:spacing w:after="120"/>
                        <w:rPr>
                          <w:rFonts w:asciiTheme="minorHAnsi" w:hAnsiTheme="minorHAnsi" w:cs="Helvetica"/>
                          <w:color w:val="FFFFFF" w:themeColor="background1"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34592" w:rsidRPr="00A2157F">
        <w:rPr>
          <w:b w:val="0"/>
          <w:sz w:val="26"/>
          <w:lang w:val="fr-CA"/>
        </w:rPr>
        <w:t>Marche à suivre</w:t>
      </w:r>
    </w:p>
    <w:p w:rsidR="00734592" w:rsidRPr="00A2157F" w:rsidRDefault="00734592" w:rsidP="00F27632">
      <w:pPr>
        <w:rPr>
          <w:sz w:val="20"/>
          <w:lang w:val="fr-CA"/>
        </w:rPr>
      </w:pPr>
    </w:p>
    <w:p w:rsidR="00734592" w:rsidRPr="00A2157F" w:rsidRDefault="00734592" w:rsidP="00F27632">
      <w:pPr>
        <w:rPr>
          <w:sz w:val="20"/>
          <w:lang w:val="fr-CA"/>
        </w:rPr>
      </w:pPr>
    </w:p>
    <w:p w:rsidR="00734592" w:rsidRPr="00A2157F" w:rsidRDefault="00734592" w:rsidP="00AE0729">
      <w:pPr>
        <w:rPr>
          <w:sz w:val="20"/>
          <w:lang w:val="fr-CA"/>
        </w:rPr>
      </w:pPr>
    </w:p>
    <w:p w:rsidR="00734592" w:rsidRPr="00A2157F" w:rsidRDefault="00734592" w:rsidP="00AE0729">
      <w:pPr>
        <w:rPr>
          <w:sz w:val="20"/>
          <w:lang w:val="fr-CA"/>
        </w:rPr>
      </w:pPr>
    </w:p>
    <w:p w:rsidR="00734592" w:rsidRPr="00A2157F" w:rsidRDefault="00896B55" w:rsidP="00AE0729">
      <w:pPr>
        <w:rPr>
          <w:sz w:val="20"/>
          <w:lang w:val="fr-CA"/>
        </w:rPr>
      </w:pPr>
      <w:r w:rsidRPr="00A2157F">
        <w:rPr>
          <w:noProof/>
          <w:sz w:val="20"/>
          <w:lang w:eastAsia="en-C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3AE13F0" wp14:editId="583FADAF">
                <wp:simplePos x="0" y="0"/>
                <wp:positionH relativeFrom="column">
                  <wp:posOffset>-484909</wp:posOffset>
                </wp:positionH>
                <wp:positionV relativeFrom="paragraph">
                  <wp:posOffset>144895</wp:posOffset>
                </wp:positionV>
                <wp:extent cx="7169151" cy="5124804"/>
                <wp:effectExtent l="0" t="0" r="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9151" cy="5124804"/>
                          <a:chOff x="13967" y="2147"/>
                          <a:chExt cx="7169868" cy="378959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719537" y="32869"/>
                            <a:ext cx="5380523" cy="707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61E3" w:rsidRPr="005A1A13" w:rsidRDefault="002759A7" w:rsidP="003B61E3">
                              <w:pPr>
                                <w:pStyle w:val="Heading4"/>
                                <w:spacing w:before="0"/>
                                <w:rPr>
                                  <w:rFonts w:asciiTheme="minorHAnsi" w:hAnsiTheme="minorHAnsi"/>
                                  <w:b w:val="0"/>
                                  <w:i w:val="0"/>
                                  <w:color w:val="215868" w:themeColor="accent5" w:themeShade="80"/>
                                  <w:lang w:val="fr-CA"/>
                                </w:rPr>
                              </w:pPr>
                              <w:r w:rsidRPr="005A1A13">
                                <w:rPr>
                                  <w:rFonts w:asciiTheme="minorHAnsi" w:hAnsiTheme="minorHAnsi"/>
                                  <w:b w:val="0"/>
                                  <w:i w:val="0"/>
                                  <w:color w:val="215868" w:themeColor="accent5" w:themeShade="80"/>
                                  <w:lang w:val="fr-CA"/>
                                </w:rPr>
                                <w:t xml:space="preserve">Les avances recouvrables </w:t>
                              </w:r>
                              <w:r w:rsidR="005A1A13" w:rsidRPr="005A1A13">
                                <w:rPr>
                                  <w:rFonts w:asciiTheme="minorHAnsi" w:hAnsiTheme="minorHAnsi"/>
                                  <w:b w:val="0"/>
                                  <w:i w:val="0"/>
                                  <w:color w:val="215868" w:themeColor="accent5" w:themeShade="80"/>
                                  <w:lang w:val="fr-CA"/>
                                </w:rPr>
                                <w:t>visent</w:t>
                              </w:r>
                              <w:r w:rsidRPr="005A1A13">
                                <w:rPr>
                                  <w:rFonts w:asciiTheme="minorHAnsi" w:hAnsiTheme="minorHAnsi"/>
                                  <w:b w:val="0"/>
                                  <w:i w:val="0"/>
                                  <w:color w:val="215868" w:themeColor="accent5" w:themeShade="80"/>
                                  <w:lang w:val="fr-CA"/>
                                </w:rPr>
                                <w:t xml:space="preserve"> à vous offrir une </w:t>
                              </w:r>
                              <w:r w:rsidRPr="005A1A13">
                                <w:rPr>
                                  <w:rFonts w:asciiTheme="minorHAnsi" w:hAnsiTheme="minorHAnsi"/>
                                  <w:i w:val="0"/>
                                  <w:color w:val="215868" w:themeColor="accent5" w:themeShade="80"/>
                                  <w:lang w:val="fr-CA"/>
                                </w:rPr>
                                <w:t xml:space="preserve">aide financière </w:t>
                              </w:r>
                              <w:r w:rsidRPr="000B28C9">
                                <w:rPr>
                                  <w:rFonts w:asciiTheme="minorHAnsi" w:hAnsiTheme="minorHAnsi"/>
                                  <w:i w:val="0"/>
                                  <w:color w:val="215868" w:themeColor="accent5" w:themeShade="80"/>
                                  <w:lang w:val="fr-CA"/>
                                </w:rPr>
                                <w:t>temporaire</w:t>
                              </w:r>
                              <w:r w:rsidRPr="000B28C9">
                                <w:rPr>
                                  <w:rFonts w:asciiTheme="minorHAnsi" w:hAnsiTheme="minorHAnsi"/>
                                  <w:b w:val="0"/>
                                  <w:i w:val="0"/>
                                  <w:color w:val="215868" w:themeColor="accent5" w:themeShade="80"/>
                                  <w:lang w:val="fr-CA"/>
                                </w:rPr>
                                <w:t xml:space="preserve"> </w:t>
                              </w:r>
                              <w:r w:rsidRPr="005A1A13">
                                <w:rPr>
                                  <w:rFonts w:asciiTheme="minorHAnsi" w:hAnsiTheme="minorHAnsi"/>
                                  <w:b w:val="0"/>
                                  <w:i w:val="0"/>
                                  <w:color w:val="215868" w:themeColor="accent5" w:themeShade="80"/>
                                  <w:lang w:val="fr-CA"/>
                                </w:rPr>
                                <w:t xml:space="preserve">jusqu’à ce que le montant des avantages sociaux </w:t>
                              </w:r>
                              <w:r w:rsidR="005A1A13">
                                <w:rPr>
                                  <w:rFonts w:asciiTheme="minorHAnsi" w:hAnsiTheme="minorHAnsi"/>
                                  <w:b w:val="0"/>
                                  <w:i w:val="0"/>
                                  <w:color w:val="215868" w:themeColor="accent5" w:themeShade="80"/>
                                  <w:lang w:val="fr-CA"/>
                                </w:rPr>
                                <w:t>versés</w:t>
                              </w:r>
                              <w:r w:rsidRPr="005A1A13">
                                <w:rPr>
                                  <w:rFonts w:asciiTheme="minorHAnsi" w:hAnsiTheme="minorHAnsi"/>
                                  <w:b w:val="0"/>
                                  <w:i w:val="0"/>
                                  <w:color w:val="215868" w:themeColor="accent5" w:themeShade="80"/>
                                  <w:lang w:val="fr-CA"/>
                                </w:rPr>
                                <w:t xml:space="preserve"> revienne à la normale</w:t>
                              </w:r>
                              <w:r w:rsidR="003B61E3" w:rsidRPr="005A1A13">
                                <w:rPr>
                                  <w:rFonts w:asciiTheme="minorHAnsi" w:hAnsiTheme="minorHAnsi"/>
                                  <w:b w:val="0"/>
                                  <w:i w:val="0"/>
                                  <w:color w:val="215868" w:themeColor="accent5" w:themeShade="80"/>
                                  <w:lang w:val="fr-CA"/>
                                </w:rPr>
                                <w:t>.</w:t>
                              </w:r>
                            </w:p>
                            <w:p w:rsidR="003B61E3" w:rsidRPr="005A1A13" w:rsidRDefault="002759A7" w:rsidP="003B61E3">
                              <w:pPr>
                                <w:pStyle w:val="Heading4"/>
                                <w:spacing w:before="120"/>
                                <w:rPr>
                                  <w:rFonts w:asciiTheme="minorHAnsi" w:hAnsiTheme="minorHAnsi"/>
                                  <w:b w:val="0"/>
                                  <w:i w:val="0"/>
                                  <w:color w:val="215868" w:themeColor="accent5" w:themeShade="80"/>
                                  <w:lang w:val="fr-CA"/>
                                </w:rPr>
                              </w:pPr>
                              <w:r w:rsidRPr="005A1A13">
                                <w:rPr>
                                  <w:rFonts w:asciiTheme="minorHAnsi" w:hAnsiTheme="minorHAnsi"/>
                                  <w:b w:val="0"/>
                                  <w:i w:val="0"/>
                                  <w:color w:val="215868" w:themeColor="accent5" w:themeShade="80"/>
                                  <w:lang w:val="fr-CA"/>
                                </w:rPr>
                                <w:t xml:space="preserve">Une fois ses avantages sociaux rétablis, </w:t>
                              </w:r>
                              <w:r w:rsidRPr="005A1A13">
                                <w:rPr>
                                  <w:rFonts w:asciiTheme="minorHAnsi" w:hAnsiTheme="minorHAnsi"/>
                                  <w:i w:val="0"/>
                                  <w:color w:val="215868" w:themeColor="accent5" w:themeShade="80"/>
                                  <w:lang w:val="fr-CA"/>
                                </w:rPr>
                                <w:t>l’employé concerné doit rembourser</w:t>
                              </w:r>
                              <w:r w:rsidRPr="005A1A13">
                                <w:rPr>
                                  <w:rFonts w:asciiTheme="minorHAnsi" w:hAnsiTheme="minorHAnsi"/>
                                  <w:b w:val="0"/>
                                  <w:i w:val="0"/>
                                  <w:color w:val="215868" w:themeColor="accent5" w:themeShade="80"/>
                                  <w:lang w:val="fr-CA"/>
                                </w:rPr>
                                <w:t xml:space="preserve"> le montant de l’avance recouvrable</w:t>
                              </w:r>
                              <w:r w:rsidR="003B61E3" w:rsidRPr="005A1A13">
                                <w:rPr>
                                  <w:rFonts w:asciiTheme="minorHAnsi" w:hAnsiTheme="minorHAnsi"/>
                                  <w:b w:val="0"/>
                                  <w:i w:val="0"/>
                                  <w:color w:val="215868" w:themeColor="accent5" w:themeShade="80"/>
                                  <w:lang w:val="fr-CA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13967" y="2147"/>
                            <a:ext cx="7169868" cy="3789598"/>
                            <a:chOff x="13966" y="-62865"/>
                            <a:chExt cx="7170332" cy="3790519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13968" y="-62865"/>
                              <a:ext cx="7101030" cy="765563"/>
                              <a:chOff x="13968" y="-62865"/>
                              <a:chExt cx="7101030" cy="765563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13969" y="-62865"/>
                                <a:ext cx="7101029" cy="7655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517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" name="Pentagon 11"/>
                            <wps:cNvSpPr/>
                            <wps:spPr>
                              <a:xfrm>
                                <a:off x="13968" y="-62865"/>
                                <a:ext cx="1711092" cy="765563"/>
                              </a:xfrm>
                              <a:prstGeom prst="homePlate">
                                <a:avLst>
                                  <a:gd name="adj" fmla="val 29361"/>
                                </a:avLst>
                              </a:prstGeom>
                              <a:solidFill>
                                <a:srgbClr val="005172"/>
                              </a:solidFill>
                              <a:ln w="19050">
                                <a:solidFill>
                                  <a:srgbClr val="00517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5F47" w:rsidRPr="005A1A13" w:rsidRDefault="002759A7" w:rsidP="00E35F47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lang w:val="fr-CA"/>
                                    </w:rPr>
                                  </w:pPr>
                                  <w:r w:rsidRPr="005A1A13"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fr-CA"/>
                                    </w:rPr>
                                    <w:t>Que dois-je savoir</w:t>
                                  </w:r>
                                  <w:r w:rsidR="008A4963" w:rsidRPr="005A1A13"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fr-CA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g:grpSp>
                          <wpg:cNvPr id="12" name="Group 12"/>
                          <wpg:cNvGrpSpPr/>
                          <wpg:grpSpPr>
                            <a:xfrm>
                              <a:off x="20066" y="1841921"/>
                              <a:ext cx="7164232" cy="1075730"/>
                              <a:chOff x="20066" y="-853654"/>
                              <a:chExt cx="7164232" cy="1075730"/>
                            </a:xfrm>
                          </wpg:grpSpPr>
                          <wps:wsp>
                            <wps:cNvPr id="13" name="Pentagon 13"/>
                            <wps:cNvSpPr/>
                            <wps:spPr>
                              <a:xfrm>
                                <a:off x="20066" y="-846785"/>
                                <a:ext cx="1703351" cy="1037035"/>
                              </a:xfrm>
                              <a:prstGeom prst="homePlate">
                                <a:avLst>
                                  <a:gd name="adj" fmla="val 29361"/>
                                </a:avLst>
                              </a:prstGeom>
                              <a:solidFill>
                                <a:srgbClr val="3095B4"/>
                              </a:solidFill>
                              <a:ln w="19050">
                                <a:solidFill>
                                  <a:srgbClr val="00517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5F47" w:rsidRPr="005A1A13" w:rsidRDefault="00A2157F" w:rsidP="00E35F47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lang w:val="fr-CA"/>
                                    </w:rPr>
                                  </w:pPr>
                                  <w:r w:rsidRPr="005A1A13"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fr-CA"/>
                                    </w:rPr>
                                    <w:t>Quels sont les renseignements à fournir?</w:t>
                                  </w:r>
                                  <w:r w:rsidR="007009E1" w:rsidRPr="005A1A13"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729408" y="-853654"/>
                                <a:ext cx="5454890" cy="107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5F47" w:rsidRPr="005A1A13" w:rsidRDefault="003B2ADB" w:rsidP="00FC39A0">
                                  <w:pPr>
                                    <w:pStyle w:val="NormalWeb"/>
                                    <w:spacing w:after="120" w:line="276" w:lineRule="auto"/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22"/>
                                      <w:szCs w:val="22"/>
                                      <w:lang w:val="fr-CA"/>
                                    </w:rPr>
                                  </w:pPr>
                                  <w:r w:rsidRPr="005A1A13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22"/>
                                      <w:szCs w:val="22"/>
                                      <w:lang w:val="fr-CA"/>
                                    </w:rPr>
                                    <w:t xml:space="preserve">Pour présenter une </w:t>
                                  </w:r>
                                  <w:r w:rsidR="00A2157F" w:rsidRPr="005A1A13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22"/>
                                      <w:szCs w:val="22"/>
                                      <w:lang w:val="fr-CA"/>
                                    </w:rPr>
                                    <w:t xml:space="preserve">demande, </w:t>
                                  </w:r>
                                  <w:r w:rsidRPr="005A1A13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22"/>
                                      <w:szCs w:val="22"/>
                                      <w:lang w:val="fr-CA"/>
                                    </w:rPr>
                                    <w:t xml:space="preserve">vous aurez besoin des documents suivants </w:t>
                                  </w:r>
                                  <w:r w:rsidR="00E35F47" w:rsidRPr="005A1A13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22"/>
                                      <w:szCs w:val="22"/>
                                      <w:lang w:val="fr-CA"/>
                                    </w:rPr>
                                    <w:t>:</w:t>
                                  </w:r>
                                </w:p>
                                <w:p w:rsidR="00E35F47" w:rsidRPr="000B28C9" w:rsidRDefault="003B2ADB" w:rsidP="000B28C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left="714" w:hanging="357"/>
                                    <w:rPr>
                                      <w:rFonts w:cs="Helvetica"/>
                                      <w:color w:val="215868" w:themeColor="accent5" w:themeShade="80"/>
                                      <w:lang w:val="fr-CA"/>
                                    </w:rPr>
                                  </w:pPr>
                                  <w:r w:rsidRPr="000B28C9">
                                    <w:rPr>
                                      <w:rFonts w:cs="Helvetica"/>
                                      <w:color w:val="215868" w:themeColor="accent5" w:themeShade="80"/>
                                      <w:lang w:val="fr-CA"/>
                                    </w:rPr>
                                    <w:t>le formulaire de demande d’une avance recouvrable</w:t>
                                  </w:r>
                                </w:p>
                                <w:p w:rsidR="00E35F47" w:rsidRPr="000B28C9" w:rsidRDefault="003B2ADB" w:rsidP="000B28C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left="714" w:hanging="357"/>
                                    <w:rPr>
                                      <w:rFonts w:cs="Helvetica"/>
                                      <w:color w:val="215868" w:themeColor="accent5" w:themeShade="80"/>
                                      <w:lang w:val="fr-CA"/>
                                    </w:rPr>
                                  </w:pPr>
                                  <w:r w:rsidRPr="000B28C9">
                                    <w:rPr>
                                      <w:rFonts w:cs="Helvetica"/>
                                      <w:color w:val="215868" w:themeColor="accent5" w:themeShade="80"/>
                                      <w:lang w:val="fr-CA"/>
                                    </w:rPr>
                                    <w:t>vos états des prestations</w:t>
                                  </w:r>
                                  <w:r w:rsidR="00896B55" w:rsidRPr="000B28C9">
                                    <w:rPr>
                                      <w:rFonts w:cs="Helvetica"/>
                                      <w:color w:val="215868" w:themeColor="accent5" w:themeShade="80"/>
                                      <w:lang w:val="fr-CA"/>
                                    </w:rPr>
                                    <w:t xml:space="preserve"> – </w:t>
                                  </w:r>
                                  <w:r w:rsidRPr="000B28C9">
                                    <w:rPr>
                                      <w:rFonts w:cs="Helvetica"/>
                                      <w:color w:val="215868" w:themeColor="accent5" w:themeShade="80"/>
                                      <w:lang w:val="fr-CA"/>
                                    </w:rPr>
                                    <w:t>de l’année en cours et de l’année précédente</w:t>
                                  </w:r>
                                </w:p>
                                <w:p w:rsidR="00905CC6" w:rsidRPr="000B28C9" w:rsidRDefault="003B2ADB" w:rsidP="000B28C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left="714" w:hanging="357"/>
                                    <w:rPr>
                                      <w:rFonts w:cs="Helvetica"/>
                                      <w:color w:val="215868" w:themeColor="accent5" w:themeShade="80"/>
                                      <w:lang w:val="fr-CA"/>
                                    </w:rPr>
                                  </w:pPr>
                                  <w:r w:rsidRPr="000B28C9">
                                    <w:rPr>
                                      <w:rFonts w:cs="Helvetica"/>
                                      <w:color w:val="215868" w:themeColor="accent5" w:themeShade="80"/>
                                      <w:lang w:val="fr-CA"/>
                                    </w:rPr>
                                    <w:t>vos états de revenus d’emploi (T4/RL-1) – de l’année en cours et de l’année précédente</w:t>
                                  </w:r>
                                  <w:r w:rsidR="00905CC6" w:rsidRPr="000B28C9">
                                    <w:rPr>
                                      <w:rFonts w:cs="Helvetica"/>
                                      <w:color w:val="215868" w:themeColor="accent5" w:themeShade="80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  <w:p w:rsidR="00FC39A0" w:rsidRPr="000B28C9" w:rsidRDefault="001838BD" w:rsidP="000B28C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22"/>
                                      <w:szCs w:val="22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22"/>
                                      <w:szCs w:val="22"/>
                                      <w:lang w:val="fr-CA"/>
                                    </w:rPr>
                                    <w:t>d</w:t>
                                  </w:r>
                                  <w:r w:rsidR="003B2ADB" w:rsidRPr="000B28C9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22"/>
                                      <w:szCs w:val="22"/>
                                      <w:lang w:val="fr-CA"/>
                                    </w:rPr>
                                    <w:t>’autres d</w:t>
                                  </w:r>
                                  <w:r w:rsidR="005A1A13" w:rsidRPr="000B28C9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22"/>
                                      <w:szCs w:val="22"/>
                                      <w:lang w:val="fr-CA"/>
                                    </w:rPr>
                                    <w:t xml:space="preserve">ocuments justificatifs pourraient être réclamés </w:t>
                                  </w:r>
                                  <w:r w:rsidR="003B2ADB" w:rsidRPr="000B28C9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22"/>
                                      <w:szCs w:val="22"/>
                                      <w:lang w:val="fr-CA"/>
                                    </w:rPr>
                                    <w:t>selon votre situation</w:t>
                                  </w:r>
                                  <w:r w:rsidR="005A1A13" w:rsidRPr="000B28C9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22"/>
                                      <w:szCs w:val="22"/>
                                      <w:lang w:val="fr-CA"/>
                                    </w:rPr>
                                    <w:t xml:space="preserve"> particulière</w:t>
                                  </w:r>
                                  <w:r w:rsidR="00FF5655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22"/>
                                      <w:szCs w:val="22"/>
                                      <w:lang w:val="fr-CA"/>
                                    </w:rPr>
                                    <w:t>.</w:t>
                                  </w:r>
                                </w:p>
                                <w:p w:rsidR="00E35F47" w:rsidRPr="005A1A13" w:rsidRDefault="00E35F47" w:rsidP="00896B55">
                                  <w:pPr>
                                    <w:spacing w:after="120" w:line="240" w:lineRule="auto"/>
                                    <w:ind w:left="720"/>
                                    <w:rPr>
                                      <w:b/>
                                      <w:i/>
                                      <w:color w:val="215868" w:themeColor="accent5" w:themeShade="80"/>
                                      <w:sz w:val="20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g:grpSp>
                          <wpg:cNvPr id="17" name="Group 17"/>
                          <wpg:cNvGrpSpPr/>
                          <wpg:grpSpPr>
                            <a:xfrm>
                              <a:off x="13966" y="2961158"/>
                              <a:ext cx="7101032" cy="766496"/>
                              <a:chOff x="13966" y="-696442"/>
                              <a:chExt cx="7101032" cy="766496"/>
                            </a:xfrm>
                          </wpg:grpSpPr>
                          <wps:wsp>
                            <wps:cNvPr id="18" name="Pentagon 18"/>
                            <wps:cNvSpPr/>
                            <wps:spPr>
                              <a:xfrm>
                                <a:off x="13966" y="-696442"/>
                                <a:ext cx="1709965" cy="766496"/>
                              </a:xfrm>
                              <a:prstGeom prst="homePlate">
                                <a:avLst>
                                  <a:gd name="adj" fmla="val 29361"/>
                                </a:avLst>
                              </a:prstGeom>
                              <a:solidFill>
                                <a:srgbClr val="CD202C"/>
                              </a:solidFill>
                              <a:ln w="19050">
                                <a:solidFill>
                                  <a:srgbClr val="00517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5F47" w:rsidRPr="00210910" w:rsidRDefault="00A2157F" w:rsidP="00E35F47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lang w:val="fr-CA"/>
                                    </w:rPr>
                                  </w:pPr>
                                  <w:r w:rsidRPr="00210910"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fr-CA"/>
                                    </w:rPr>
                                    <w:t>Avec qui dois-je communiquer?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1729407" y="-682057"/>
                                <a:ext cx="5385591" cy="7383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73EC" w:rsidRPr="005A1A13" w:rsidRDefault="003B2ADB" w:rsidP="00FC39A0">
                                  <w:pPr>
                                    <w:pStyle w:val="NormalWeb"/>
                                    <w:spacing w:after="120" w:line="276" w:lineRule="auto"/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22"/>
                                      <w:szCs w:val="22"/>
                                      <w:lang w:val="fr-CA"/>
                                    </w:rPr>
                                  </w:pPr>
                                  <w:r w:rsidRPr="005A1A13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22"/>
                                      <w:szCs w:val="22"/>
                                      <w:lang w:val="fr-CA"/>
                                    </w:rPr>
                                    <w:t xml:space="preserve">Votre organisation a désigné un </w:t>
                                  </w:r>
                                  <w:hyperlink r:id="rId9" w:history="1">
                                    <w:r w:rsidRPr="005A1A13">
                                      <w:rPr>
                                        <w:rStyle w:val="Hyperlink"/>
                                        <w:rFonts w:asciiTheme="minorHAnsi" w:hAnsiTheme="minorHAnsi" w:cs="Helvetica"/>
                                        <w:sz w:val="22"/>
                                        <w:szCs w:val="22"/>
                                        <w:lang w:val="fr-CA"/>
                                      </w:rPr>
                                      <w:t>agent de réclamation ministériel</w:t>
                                    </w:r>
                                  </w:hyperlink>
                                  <w:r w:rsidR="006D73EC" w:rsidRPr="005A1A13">
                                    <w:rPr>
                                      <w:rFonts w:asciiTheme="minorHAnsi" w:hAnsiTheme="minorHAnsi" w:cs="Helvetica"/>
                                      <w:color w:val="333333"/>
                                      <w:sz w:val="22"/>
                                      <w:szCs w:val="22"/>
                                      <w:lang w:val="fr-CA"/>
                                    </w:rPr>
                                    <w:t xml:space="preserve"> </w:t>
                                  </w:r>
                                  <w:r w:rsidRPr="005A1A13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22"/>
                                      <w:szCs w:val="22"/>
                                      <w:lang w:val="fr-CA"/>
                                    </w:rPr>
                                    <w:t xml:space="preserve">capable de répondre à vos questions, de vos aider à remplir le </w:t>
                                  </w:r>
                                  <w:hyperlink r:id="rId10" w:history="1">
                                    <w:r w:rsidR="006D73EC" w:rsidRPr="005A1A13">
                                      <w:rPr>
                                        <w:rStyle w:val="Hyperlink"/>
                                        <w:rFonts w:asciiTheme="minorHAnsi" w:hAnsiTheme="minorHAnsi" w:cs="Helvetica"/>
                                        <w:sz w:val="22"/>
                                        <w:szCs w:val="22"/>
                                        <w:lang w:val="fr-CA"/>
                                      </w:rPr>
                                      <w:t>for</w:t>
                                    </w:r>
                                    <w:r w:rsidRPr="005A1A13">
                                      <w:rPr>
                                        <w:rStyle w:val="Hyperlink"/>
                                        <w:rFonts w:asciiTheme="minorHAnsi" w:hAnsiTheme="minorHAnsi" w:cs="Helvetica"/>
                                        <w:sz w:val="22"/>
                                        <w:szCs w:val="22"/>
                                        <w:lang w:val="fr-CA"/>
                                      </w:rPr>
                                      <w:t>mulaire</w:t>
                                    </w:r>
                                  </w:hyperlink>
                                  <w:r w:rsidRPr="005A1A13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22"/>
                                      <w:szCs w:val="22"/>
                                      <w:lang w:val="fr-CA"/>
                                    </w:rPr>
                                    <w:t xml:space="preserve"> et de vous guider dans le processus</w:t>
                                  </w:r>
                                  <w:r w:rsidR="005A1A13" w:rsidRPr="005A1A13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22"/>
                                      <w:szCs w:val="22"/>
                                      <w:lang w:val="fr-CA"/>
                                    </w:rPr>
                                    <w:t>. Votre organisation vous indiquera comment transmettre votre demande complète</w:t>
                                  </w:r>
                                  <w:r w:rsidR="006D73EC" w:rsidRPr="005A1A13">
                                    <w:rPr>
                                      <w:rFonts w:asciiTheme="minorHAnsi" w:hAnsiTheme="minorHAnsi" w:cs="Helvetica"/>
                                      <w:color w:val="215868" w:themeColor="accent5" w:themeShade="80"/>
                                      <w:sz w:val="22"/>
                                      <w:szCs w:val="22"/>
                                      <w:lang w:val="fr-CA"/>
                                    </w:rPr>
                                    <w:t>.</w:t>
                                  </w:r>
                                </w:p>
                                <w:p w:rsidR="00E35F47" w:rsidRPr="005A1A13" w:rsidRDefault="005A1A13" w:rsidP="00FC39A0">
                                  <w:pPr>
                                    <w:spacing w:after="120"/>
                                    <w:rPr>
                                      <w:rFonts w:cs="Helvetica"/>
                                      <w:color w:val="215868" w:themeColor="accent5" w:themeShade="80"/>
                                      <w:lang w:val="fr-CA"/>
                                    </w:rPr>
                                  </w:pPr>
                                  <w:r w:rsidRPr="005A1A13">
                                    <w:rPr>
                                      <w:rFonts w:cs="Helvetica"/>
                                      <w:color w:val="215868" w:themeColor="accent5" w:themeShade="80"/>
                                      <w:lang w:val="fr-CA"/>
                                    </w:rPr>
                                    <w:t>Gardez un exemplaire de tous vos papiers</w:t>
                                  </w:r>
                                  <w:r w:rsidR="006D73EC" w:rsidRPr="005A1A13">
                                    <w:rPr>
                                      <w:rFonts w:cs="Helvetica"/>
                                      <w:color w:val="215868" w:themeColor="accent5" w:themeShade="80"/>
                                      <w:lang w:val="fr-CA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-38.2pt;margin-top:11.4pt;width:564.5pt;height:403.55pt;z-index:251655168;mso-width-relative:margin;mso-height-relative:margin" coordorigin="139,21" coordsize="71698,37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">
                <v:rect id="Rectangle 2" o:spid="_x0000_s1028" style="position:absolute;left:17195;top:328;width:53805;height:7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>
                  <v:textbox>
                    <w:txbxContent>
                      <w:p w:rsidR="003B61E3" w:rsidRPr="005A1A13" w:rsidRDefault="002759A7" w:rsidP="003B61E3">
                        <w:pPr>
                          <w:pStyle w:val="Heading4"/>
                          <w:spacing w:before="0"/>
                          <w:rPr>
                            <w:rFonts w:asciiTheme="minorHAnsi" w:hAnsiTheme="minorHAnsi"/>
                            <w:b w:val="0"/>
                            <w:i w:val="0"/>
                            <w:color w:val="215868" w:themeColor="accent5" w:themeShade="80"/>
                            <w:lang w:val="fr-CA"/>
                          </w:rPr>
                        </w:pPr>
                        <w:r w:rsidRPr="005A1A13">
                          <w:rPr>
                            <w:rFonts w:asciiTheme="minorHAnsi" w:hAnsiTheme="minorHAnsi"/>
                            <w:b w:val="0"/>
                            <w:i w:val="0"/>
                            <w:color w:val="215868" w:themeColor="accent5" w:themeShade="80"/>
                            <w:lang w:val="fr-CA"/>
                          </w:rPr>
                          <w:t xml:space="preserve">Les avances recouvrables </w:t>
                        </w:r>
                        <w:r w:rsidR="005A1A13" w:rsidRPr="005A1A13">
                          <w:rPr>
                            <w:rFonts w:asciiTheme="minorHAnsi" w:hAnsiTheme="minorHAnsi"/>
                            <w:b w:val="0"/>
                            <w:i w:val="0"/>
                            <w:color w:val="215868" w:themeColor="accent5" w:themeShade="80"/>
                            <w:lang w:val="fr-CA"/>
                          </w:rPr>
                          <w:t>visent</w:t>
                        </w:r>
                        <w:r w:rsidRPr="005A1A13">
                          <w:rPr>
                            <w:rFonts w:asciiTheme="minorHAnsi" w:hAnsiTheme="minorHAnsi"/>
                            <w:b w:val="0"/>
                            <w:i w:val="0"/>
                            <w:color w:val="215868" w:themeColor="accent5" w:themeShade="80"/>
                            <w:lang w:val="fr-CA"/>
                          </w:rPr>
                          <w:t xml:space="preserve"> à vous offrir une </w:t>
                        </w:r>
                        <w:r w:rsidRPr="005A1A13">
                          <w:rPr>
                            <w:rFonts w:asciiTheme="minorHAnsi" w:hAnsiTheme="minorHAnsi"/>
                            <w:i w:val="0"/>
                            <w:color w:val="215868" w:themeColor="accent5" w:themeShade="80"/>
                            <w:lang w:val="fr-CA"/>
                          </w:rPr>
                          <w:t xml:space="preserve">aide financière </w:t>
                        </w:r>
                        <w:r w:rsidRPr="000B28C9">
                          <w:rPr>
                            <w:rFonts w:asciiTheme="minorHAnsi" w:hAnsiTheme="minorHAnsi"/>
                            <w:i w:val="0"/>
                            <w:color w:val="215868" w:themeColor="accent5" w:themeShade="80"/>
                            <w:lang w:val="fr-CA"/>
                          </w:rPr>
                          <w:t>temporaire</w:t>
                        </w:r>
                        <w:r w:rsidRPr="000B28C9">
                          <w:rPr>
                            <w:rFonts w:asciiTheme="minorHAnsi" w:hAnsiTheme="minorHAnsi"/>
                            <w:b w:val="0"/>
                            <w:i w:val="0"/>
                            <w:color w:val="215868" w:themeColor="accent5" w:themeShade="80"/>
                            <w:lang w:val="fr-CA"/>
                          </w:rPr>
                          <w:t xml:space="preserve"> </w:t>
                        </w:r>
                        <w:r w:rsidRPr="005A1A13">
                          <w:rPr>
                            <w:rFonts w:asciiTheme="minorHAnsi" w:hAnsiTheme="minorHAnsi"/>
                            <w:b w:val="0"/>
                            <w:i w:val="0"/>
                            <w:color w:val="215868" w:themeColor="accent5" w:themeShade="80"/>
                            <w:lang w:val="fr-CA"/>
                          </w:rPr>
                          <w:t xml:space="preserve">jusqu’à ce que le montant des avantages sociaux </w:t>
                        </w:r>
                        <w:r w:rsidR="005A1A13">
                          <w:rPr>
                            <w:rFonts w:asciiTheme="minorHAnsi" w:hAnsiTheme="minorHAnsi"/>
                            <w:b w:val="0"/>
                            <w:i w:val="0"/>
                            <w:color w:val="215868" w:themeColor="accent5" w:themeShade="80"/>
                            <w:lang w:val="fr-CA"/>
                          </w:rPr>
                          <w:t>versés</w:t>
                        </w:r>
                        <w:r w:rsidRPr="005A1A13">
                          <w:rPr>
                            <w:rFonts w:asciiTheme="minorHAnsi" w:hAnsiTheme="minorHAnsi"/>
                            <w:b w:val="0"/>
                            <w:i w:val="0"/>
                            <w:color w:val="215868" w:themeColor="accent5" w:themeShade="80"/>
                            <w:lang w:val="fr-CA"/>
                          </w:rPr>
                          <w:t xml:space="preserve"> revienne à la normale</w:t>
                        </w:r>
                        <w:r w:rsidR="003B61E3" w:rsidRPr="005A1A13">
                          <w:rPr>
                            <w:rFonts w:asciiTheme="minorHAnsi" w:hAnsiTheme="minorHAnsi"/>
                            <w:b w:val="0"/>
                            <w:i w:val="0"/>
                            <w:color w:val="215868" w:themeColor="accent5" w:themeShade="80"/>
                            <w:lang w:val="fr-CA"/>
                          </w:rPr>
                          <w:t>.</w:t>
                        </w:r>
                      </w:p>
                      <w:p w:rsidR="003B61E3" w:rsidRPr="005A1A13" w:rsidRDefault="002759A7" w:rsidP="003B61E3">
                        <w:pPr>
                          <w:pStyle w:val="Heading4"/>
                          <w:spacing w:before="120"/>
                          <w:rPr>
                            <w:rFonts w:asciiTheme="minorHAnsi" w:hAnsiTheme="minorHAnsi"/>
                            <w:b w:val="0"/>
                            <w:i w:val="0"/>
                            <w:color w:val="215868" w:themeColor="accent5" w:themeShade="80"/>
                            <w:lang w:val="fr-CA"/>
                          </w:rPr>
                        </w:pPr>
                        <w:r w:rsidRPr="005A1A13">
                          <w:rPr>
                            <w:rFonts w:asciiTheme="minorHAnsi" w:hAnsiTheme="minorHAnsi"/>
                            <w:b w:val="0"/>
                            <w:i w:val="0"/>
                            <w:color w:val="215868" w:themeColor="accent5" w:themeShade="80"/>
                            <w:lang w:val="fr-CA"/>
                          </w:rPr>
                          <w:t xml:space="preserve">Une fois ses avantages sociaux rétablis, </w:t>
                        </w:r>
                        <w:r w:rsidRPr="005A1A13">
                          <w:rPr>
                            <w:rFonts w:asciiTheme="minorHAnsi" w:hAnsiTheme="minorHAnsi"/>
                            <w:i w:val="0"/>
                            <w:color w:val="215868" w:themeColor="accent5" w:themeShade="80"/>
                            <w:lang w:val="fr-CA"/>
                          </w:rPr>
                          <w:t>l’employé concerné doit rembourser</w:t>
                        </w:r>
                        <w:r w:rsidRPr="005A1A13">
                          <w:rPr>
                            <w:rFonts w:asciiTheme="minorHAnsi" w:hAnsiTheme="minorHAnsi"/>
                            <w:b w:val="0"/>
                            <w:i w:val="0"/>
                            <w:color w:val="215868" w:themeColor="accent5" w:themeShade="80"/>
                            <w:lang w:val="fr-CA"/>
                          </w:rPr>
                          <w:t xml:space="preserve"> le montant de l’avance recouvrable</w:t>
                        </w:r>
                        <w:r w:rsidR="003B61E3" w:rsidRPr="005A1A13">
                          <w:rPr>
                            <w:rFonts w:asciiTheme="minorHAnsi" w:hAnsiTheme="minorHAnsi"/>
                            <w:b w:val="0"/>
                            <w:i w:val="0"/>
                            <w:color w:val="215868" w:themeColor="accent5" w:themeShade="80"/>
                            <w:lang w:val="fr-CA"/>
                          </w:rPr>
                          <w:t>.</w:t>
                        </w:r>
                      </w:p>
                    </w:txbxContent>
                  </v:textbox>
                </v:rect>
                <v:group id="Group 8" o:spid="_x0000_s1029" style="position:absolute;left:139;top:21;width:71699;height:37896" coordorigin="139,-628" coordsize="71703,3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9" o:spid="_x0000_s1030" style="position:absolute;left:139;top:-628;width:71010;height:7654" coordorigin="139,-628" coordsize="71010,7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Rectangle 10" o:spid="_x0000_s1031" style="position:absolute;left:139;top:-628;width:71010;height:7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EdMUA&#10;AADbAAAADwAAAGRycy9kb3ducmV2LnhtbESPQUvDQBCF74L/YRmhN7uppVJit0UkpenRKKi3ITtm&#10;o9nZkN2m6b/vHARvM7w3732z2U2+UyMNsQ1sYDHPQBHXwbbcGHh/29+vQcWEbLELTAYuFGG3vb3Z&#10;YG7DmV9prFKjJIRjjgZcSn2udawdeYzz0BOL9h0Gj0nWodF2wLOE+04/ZNmj9tiyNDjs6cVR/Vud&#10;vIHlT3b4uBRFsT6uiuprLMtp4T6Nmd1Nz0+gEk3p3/x3XVrBF3r5RQb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kR0xQAAANsAAAAPAAAAAAAAAAAAAAAAAJgCAABkcnMv&#10;ZG93bnJldi54bWxQSwUGAAAAAAQABAD1AAAAigMAAAAA&#10;" filled="f" strokecolor="#005172" strokeweight="1.5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11" o:spid="_x0000_s1032" type="#_x0000_t15" style="position:absolute;left:139;top:-628;width:17111;height:7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Fl8IA&#10;AADbAAAADwAAAGRycy9kb3ducmV2LnhtbERPTYvCMBC9C/6HMAteRFNdFOkaRURlD16syl6HZrYt&#10;bSalibX66zcLgrd5vM9ZrjtTiZYaV1hWMBlHIIhTqwvOFFzO+9EChPPIGivLpOBBDtarfm+JsbZ3&#10;PlGb+EyEEHYxKsi9r2MpXZqTQTe2NXHgfm1j0AfYZFI3eA/hppLTKJpLgwWHhhxr2uaUlsnNKJgO&#10;n7Nrcvwsynn1c2hnl91mfyyVGnx0my8Qnjr/Fr/c3zrMn8D/L+E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/AWXwgAAANsAAAAPAAAAAAAAAAAAAAAAAJgCAABkcnMvZG93&#10;bnJldi54bWxQSwUGAAAAAAQABAD1AAAAhwMAAAAA&#10;" adj="18763" fillcolor="#005172" strokecolor="#005172" strokeweight="1.5pt">
                      <v:textbox>
                        <w:txbxContent>
                          <w:p w:rsidR="00E35F47" w:rsidRPr="005A1A13" w:rsidRDefault="002759A7" w:rsidP="00E35F4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sz w:val="20"/>
                                <w:lang w:val="fr-CA"/>
                              </w:rPr>
                            </w:pPr>
                            <w:r w:rsidRPr="005A1A13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Que dois-je savoir</w:t>
                            </w:r>
                            <w:r w:rsidR="008A4963" w:rsidRPr="005A1A13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v:group>
                  <v:group id="Group 12" o:spid="_x0000_s1033" style="position:absolute;left:200;top:18419;width:71642;height:10757" coordorigin="200,-8536" coordsize="71642,10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Pentagon 13" o:spid="_x0000_s1034" type="#_x0000_t15" style="position:absolute;left:200;top:-8467;width:17034;height:10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8NXMAA&#10;AADbAAAADwAAAGRycy9kb3ducmV2LnhtbERP24rCMBB9F/Yfwiz4Ipp6QbQaRQTBt2WrHzAmY1u2&#10;mXSbWKtfbxYWfJvDuc5629lKtNT40rGC8SgBQaydKTlXcD4dhgsQPiAbrByTggd52G4+emtMjbvz&#10;N7VZyEUMYZ+igiKEOpXS64Is+pGriSN3dY3FEGGTS9PgPYbbSk6SZC4tlhwbCqxpX5D+yW5WwW6p&#10;k9+5PV8GrT757Ovp5GI6U6r/2e1WIAJ14S3+dx9NnD+Fv1/i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8NXMAAAADbAAAADwAAAAAAAAAAAAAAAACYAgAAZHJzL2Rvd25y&#10;ZXYueG1sUEsFBgAAAAAEAAQA9QAAAIUDAAAAAA==&#10;" adj="17739" fillcolor="#3095b4" strokecolor="#005172" strokeweight="1.5pt">
                      <v:textbox>
                        <w:txbxContent>
                          <w:p w:rsidR="00E35F47" w:rsidRPr="005A1A13" w:rsidRDefault="00A2157F" w:rsidP="00E35F4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sz w:val="20"/>
                                <w:lang w:val="fr-CA"/>
                              </w:rPr>
                            </w:pPr>
                            <w:r w:rsidRPr="005A1A13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Quels sont les renseignements à fournir?</w:t>
                            </w:r>
                            <w:r w:rsidR="007009E1" w:rsidRPr="005A1A13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rect id="Rectangle 15" o:spid="_x0000_s1035" style="position:absolute;left:17294;top:-8536;width:54548;height:10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RMsAA&#10;AADbAAAADwAAAGRycy9kb3ducmV2LnhtbERPTYvCMBC9L/gfwgh7W1PFXaQapYjKetQK4m1sxrba&#10;TEoTa/33G2HB2zze58wWnalES40rLSsYDiIQxJnVJecKDun6awLCeWSNlWVS8CQHi3nvY4axtg/e&#10;Ubv3uQgh7GJUUHhfx1K6rCCDbmBr4sBdbGPQB9jkUjf4COGmkqMo+pEGSw4NBda0LCi77e9GgTu3&#10;2/RZJ8fryWXnZMUmHW83Sn32u2QKwlPn3+J/968O87/h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+RMsAAAADbAAAADwAAAAAAAAAAAAAAAACYAgAAZHJzL2Rvd25y&#10;ZXYueG1sUEsFBgAAAAAEAAQA9QAAAIUDAAAAAA==&#10;" filled="f" stroked="f" strokeweight="2pt">
                      <v:textbox>
                        <w:txbxContent>
                          <w:p w:rsidR="00E35F47" w:rsidRPr="005A1A13" w:rsidRDefault="003B2ADB" w:rsidP="00FC39A0">
                            <w:pPr>
                              <w:pStyle w:val="NormalWeb"/>
                              <w:spacing w:after="120" w:line="276" w:lineRule="auto"/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5A1A13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22"/>
                                <w:szCs w:val="22"/>
                                <w:lang w:val="fr-CA"/>
                              </w:rPr>
                              <w:t xml:space="preserve">Pour présenter une </w:t>
                            </w:r>
                            <w:r w:rsidR="00A2157F" w:rsidRPr="005A1A13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22"/>
                                <w:szCs w:val="22"/>
                                <w:lang w:val="fr-CA"/>
                              </w:rPr>
                              <w:t xml:space="preserve">demande, </w:t>
                            </w:r>
                            <w:r w:rsidRPr="005A1A13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22"/>
                                <w:szCs w:val="22"/>
                                <w:lang w:val="fr-CA"/>
                              </w:rPr>
                              <w:t xml:space="preserve">vous aurez besoin des documents suivants </w:t>
                            </w:r>
                            <w:r w:rsidR="00E35F47" w:rsidRPr="005A1A13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22"/>
                                <w:szCs w:val="22"/>
                                <w:lang w:val="fr-CA"/>
                              </w:rPr>
                              <w:t>:</w:t>
                            </w:r>
                          </w:p>
                          <w:p w:rsidR="00E35F47" w:rsidRPr="000B28C9" w:rsidRDefault="003B2ADB" w:rsidP="000B28C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</w:pPr>
                            <w:r w:rsidRPr="000B28C9"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  <w:t>le formulaire de demande d’une avance recouvrable</w:t>
                            </w:r>
                          </w:p>
                          <w:p w:rsidR="00E35F47" w:rsidRPr="000B28C9" w:rsidRDefault="003B2ADB" w:rsidP="000B28C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</w:pPr>
                            <w:r w:rsidRPr="000B28C9"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  <w:t>vos états des prestations</w:t>
                            </w:r>
                            <w:r w:rsidR="00896B55" w:rsidRPr="000B28C9"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  <w:t xml:space="preserve"> – </w:t>
                            </w:r>
                            <w:r w:rsidRPr="000B28C9"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  <w:t>de l’année en cours et de l’année précédente</w:t>
                            </w:r>
                          </w:p>
                          <w:p w:rsidR="00905CC6" w:rsidRPr="000B28C9" w:rsidRDefault="003B2ADB" w:rsidP="000B28C9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</w:pPr>
                            <w:r w:rsidRPr="000B28C9"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  <w:t>vos états de revenus d’emploi (T4/RL-1) – de l’année en cours et de l’année précédente</w:t>
                            </w:r>
                            <w:r w:rsidR="00905CC6" w:rsidRPr="000B28C9"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  <w:t xml:space="preserve"> </w:t>
                            </w:r>
                          </w:p>
                          <w:p w:rsidR="00FC39A0" w:rsidRPr="000B28C9" w:rsidRDefault="001838BD" w:rsidP="000B28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22"/>
                                <w:szCs w:val="22"/>
                                <w:lang w:val="fr-CA"/>
                              </w:rPr>
                              <w:t>d</w:t>
                            </w:r>
                            <w:r w:rsidR="003B2ADB" w:rsidRPr="000B28C9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22"/>
                                <w:szCs w:val="22"/>
                                <w:lang w:val="fr-CA"/>
                              </w:rPr>
                              <w:t>’autres d</w:t>
                            </w:r>
                            <w:r w:rsidR="005A1A13" w:rsidRPr="000B28C9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22"/>
                                <w:szCs w:val="22"/>
                                <w:lang w:val="fr-CA"/>
                              </w:rPr>
                              <w:t xml:space="preserve">ocuments justificatifs pourraient être réclamés </w:t>
                            </w:r>
                            <w:r w:rsidR="003B2ADB" w:rsidRPr="000B28C9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22"/>
                                <w:szCs w:val="22"/>
                                <w:lang w:val="fr-CA"/>
                              </w:rPr>
                              <w:t>selon votre situation</w:t>
                            </w:r>
                            <w:r w:rsidR="005A1A13" w:rsidRPr="000B28C9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22"/>
                                <w:szCs w:val="22"/>
                                <w:lang w:val="fr-CA"/>
                              </w:rPr>
                              <w:t xml:space="preserve"> particulière</w:t>
                            </w:r>
                            <w:r w:rsidR="00FF5655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22"/>
                                <w:szCs w:val="22"/>
                                <w:lang w:val="fr-CA"/>
                              </w:rPr>
                              <w:t>.</w:t>
                            </w:r>
                          </w:p>
                          <w:p w:rsidR="00E35F47" w:rsidRPr="005A1A13" w:rsidRDefault="00E35F47" w:rsidP="00896B55">
                            <w:pPr>
                              <w:spacing w:after="120" w:line="240" w:lineRule="auto"/>
                              <w:ind w:left="720"/>
                              <w:rPr>
                                <w:b/>
                                <w:i/>
                                <w:color w:val="215868" w:themeColor="accent5" w:themeShade="80"/>
                                <w:sz w:val="20"/>
                                <w:lang w:val="fr-CA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17" o:spid="_x0000_s1036" style="position:absolute;left:139;top:29611;width:71010;height:7665" coordorigin="139,-6964" coordsize="71010,7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Pentagon 18" o:spid="_x0000_s1037" type="#_x0000_t15" style="position:absolute;left:139;top:-6964;width:17100;height:7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klMQA&#10;AADbAAAADwAAAGRycy9kb3ducmV2LnhtbESPzWrDQAyE74W8w6JAbs06PoTgZGNMobQlUMgfuQqv&#10;apt6tY53a7tvHx0KvUnMaObTLp9cqwbqQ+PZwGqZgCIuvW24MnA5vz5vQIWIbLH1TAZ+KUC+nz3t&#10;MLN+5CMNp1gpCeGQoYE6xi7TOpQ1OQxL3xGL9uV7h1HWvtK2x1HCXavTJFlrhw1LQ40dvdRUfp9+&#10;nIF0/YYT6/azOB+O13S8jcnHvTBmMZ+KLahIU/w3/12/W8EXWPlFBtD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ppJTEAAAA2wAAAA8AAAAAAAAAAAAAAAAAmAIAAGRycy9k&#10;b3ducmV2LnhtbFBLBQYAAAAABAAEAPUAAACJAwAAAAA=&#10;" adj="18757" fillcolor="#cd202c" strokecolor="#005172" strokeweight="1.5pt">
                      <v:textbox>
                        <w:txbxContent>
                          <w:p w:rsidR="00E35F47" w:rsidRPr="00210910" w:rsidRDefault="00A2157F" w:rsidP="00E35F4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sz w:val="20"/>
                                <w:lang w:val="fr-CA"/>
                              </w:rPr>
                            </w:pPr>
                            <w:r w:rsidRPr="00210910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Avec qui dois-je communiquer?</w:t>
                            </w:r>
                          </w:p>
                        </w:txbxContent>
                      </v:textbox>
                    </v:shape>
                    <v:rect id="Rectangle 19" o:spid="_x0000_s1038" style="position:absolute;left:17294;top:-6820;width:53855;height:7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bN8AA&#10;AADbAAAADwAAAGRycy9kb3ducmV2LnhtbERPTYvCMBC9L/gfwgh7W1NFlrUapYjKetQK4m1sxrba&#10;TEoTa/33G2HB2zze58wWnalES40rLSsYDiIQxJnVJecKDun66weE88gaK8uk4EkOFvPexwxjbR+8&#10;o3bvcxFC2MWooPC+jqV0WUEG3cDWxIG72MagD7DJpW7wEcJNJUdR9C0NlhwaCqxpWVB229+NAndu&#10;t+mzTo7Xk8vOyYpNOt5ulPrsd8kUhKfOv8X/7l8d5k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bN8AAAADbAAAADwAAAAAAAAAAAAAAAACYAgAAZHJzL2Rvd25y&#10;ZXYueG1sUEsFBgAAAAAEAAQA9QAAAIUDAAAAAA==&#10;" filled="f" stroked="f" strokeweight="2pt">
                      <v:textbox>
                        <w:txbxContent>
                          <w:p w:rsidR="006D73EC" w:rsidRPr="005A1A13" w:rsidRDefault="003B2ADB" w:rsidP="00FC39A0">
                            <w:pPr>
                              <w:pStyle w:val="NormalWeb"/>
                              <w:spacing w:after="120" w:line="276" w:lineRule="auto"/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5A1A13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22"/>
                                <w:szCs w:val="22"/>
                                <w:lang w:val="fr-CA"/>
                              </w:rPr>
                              <w:t xml:space="preserve">Votre organisation a désigné un </w:t>
                            </w:r>
                            <w:hyperlink r:id="rId11" w:history="1">
                              <w:r w:rsidRPr="005A1A13">
                                <w:rPr>
                                  <w:rStyle w:val="Hyperlink"/>
                                  <w:rFonts w:asciiTheme="minorHAnsi" w:hAnsiTheme="minorHAnsi" w:cs="Helvetica"/>
                                  <w:sz w:val="22"/>
                                  <w:szCs w:val="22"/>
                                  <w:lang w:val="fr-CA"/>
                                </w:rPr>
                                <w:t>agent de réclamation ministériel</w:t>
                              </w:r>
                            </w:hyperlink>
                            <w:r w:rsidR="006D73EC" w:rsidRPr="005A1A13">
                              <w:rPr>
                                <w:rFonts w:asciiTheme="minorHAnsi" w:hAnsiTheme="minorHAnsi" w:cs="Helvetica"/>
                                <w:color w:val="333333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5A1A13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22"/>
                                <w:szCs w:val="22"/>
                                <w:lang w:val="fr-CA"/>
                              </w:rPr>
                              <w:t xml:space="preserve">capable de répondre à vos questions, de vos aider à remplir le </w:t>
                            </w:r>
                            <w:hyperlink r:id="rId12" w:history="1">
                              <w:r w:rsidR="006D73EC" w:rsidRPr="005A1A13">
                                <w:rPr>
                                  <w:rStyle w:val="Hyperlink"/>
                                  <w:rFonts w:asciiTheme="minorHAnsi" w:hAnsiTheme="minorHAnsi" w:cs="Helvetica"/>
                                  <w:sz w:val="22"/>
                                  <w:szCs w:val="22"/>
                                  <w:lang w:val="fr-CA"/>
                                </w:rPr>
                                <w:t>for</w:t>
                              </w:r>
                              <w:r w:rsidRPr="005A1A13">
                                <w:rPr>
                                  <w:rStyle w:val="Hyperlink"/>
                                  <w:rFonts w:asciiTheme="minorHAnsi" w:hAnsiTheme="minorHAnsi" w:cs="Helvetica"/>
                                  <w:sz w:val="22"/>
                                  <w:szCs w:val="22"/>
                                  <w:lang w:val="fr-CA"/>
                                </w:rPr>
                                <w:t>mulaire</w:t>
                              </w:r>
                            </w:hyperlink>
                            <w:r w:rsidRPr="005A1A13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22"/>
                                <w:szCs w:val="22"/>
                                <w:lang w:val="fr-CA"/>
                              </w:rPr>
                              <w:t xml:space="preserve"> et de vous guider dans le processus</w:t>
                            </w:r>
                            <w:r w:rsidR="005A1A13" w:rsidRPr="005A1A13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22"/>
                                <w:szCs w:val="22"/>
                                <w:lang w:val="fr-CA"/>
                              </w:rPr>
                              <w:t>. Votre organisation vous indiquera comment transmettre votre demande complète</w:t>
                            </w:r>
                            <w:r w:rsidR="006D73EC" w:rsidRPr="005A1A13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22"/>
                                <w:szCs w:val="22"/>
                                <w:lang w:val="fr-CA"/>
                              </w:rPr>
                              <w:t>.</w:t>
                            </w:r>
                          </w:p>
                          <w:p w:rsidR="00E35F47" w:rsidRPr="005A1A13" w:rsidRDefault="005A1A13" w:rsidP="00FC39A0">
                            <w:pPr>
                              <w:spacing w:after="120"/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</w:pPr>
                            <w:r w:rsidRPr="005A1A13"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  <w:t>Gardez un exemplaire de tous vos papiers</w:t>
                            </w:r>
                            <w:r w:rsidR="006D73EC" w:rsidRPr="005A1A13"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  <w:t>!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734592" w:rsidRPr="00A2157F" w:rsidRDefault="00734592" w:rsidP="00D02B47">
      <w:pPr>
        <w:jc w:val="right"/>
        <w:rPr>
          <w:sz w:val="20"/>
          <w:lang w:val="fr-CA"/>
        </w:rPr>
      </w:pPr>
    </w:p>
    <w:p w:rsidR="00734592" w:rsidRPr="00A2157F" w:rsidRDefault="00734592" w:rsidP="00E35F47">
      <w:pPr>
        <w:rPr>
          <w:vanish/>
          <w:sz w:val="20"/>
          <w:lang w:val="fr-CA"/>
        </w:rPr>
      </w:pPr>
    </w:p>
    <w:p w:rsidR="00734592" w:rsidRPr="00A2157F" w:rsidRDefault="00E35F47" w:rsidP="00E35F47">
      <w:pPr>
        <w:rPr>
          <w:sz w:val="20"/>
          <w:lang w:val="fr-CA"/>
        </w:rPr>
      </w:pPr>
      <w:r w:rsidRPr="00A2157F">
        <w:rPr>
          <w:sz w:val="20"/>
          <w:lang w:val="fr-CA"/>
        </w:rPr>
        <w:t xml:space="preserve"> </w:t>
      </w:r>
    </w:p>
    <w:p w:rsidR="00734592" w:rsidRPr="00A2157F" w:rsidRDefault="00060297" w:rsidP="0030011C">
      <w:pPr>
        <w:rPr>
          <w:sz w:val="20"/>
          <w:lang w:val="fr-CA"/>
        </w:rPr>
      </w:pPr>
      <w:r w:rsidRPr="00A2157F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B9EF4" wp14:editId="685DD460">
                <wp:simplePos x="0" y="0"/>
                <wp:positionH relativeFrom="column">
                  <wp:posOffset>-492125</wp:posOffset>
                </wp:positionH>
                <wp:positionV relativeFrom="paragraph">
                  <wp:posOffset>31750</wp:posOffset>
                </wp:positionV>
                <wp:extent cx="1710690" cy="1414780"/>
                <wp:effectExtent l="0" t="0" r="22860" b="1397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1414780"/>
                        </a:xfrm>
                        <a:prstGeom prst="homePlate">
                          <a:avLst>
                            <a:gd name="adj" fmla="val 29361"/>
                          </a:avLst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51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26A" w:rsidRPr="005A1A13" w:rsidRDefault="002759A7" w:rsidP="0030526A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sz w:val="20"/>
                                <w:lang w:val="fr-CA"/>
                              </w:rPr>
                            </w:pPr>
                            <w:r w:rsidRPr="005A1A13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Qui est admissible</w:t>
                            </w:r>
                            <w:r w:rsidR="008A4963" w:rsidRPr="005A1A13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>?</w:t>
                            </w:r>
                            <w:r w:rsidR="0030526A" w:rsidRPr="005A1A13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4" o:spid="_x0000_s1039" type="#_x0000_t15" style="position:absolute;margin-left:-38.75pt;margin-top:2.5pt;width:134.7pt;height:1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" adj="16355" fillcolor="#00b050" strokecolor="#005172" strokeweight="1.5pt">
                <v:textbox>
                  <w:txbxContent>
                    <w:p w:rsidR="0030526A" w:rsidRPr="005A1A13" w:rsidRDefault="002759A7" w:rsidP="0030526A">
                      <w:pPr>
                        <w:pStyle w:val="NormalWeb"/>
                        <w:spacing w:after="0"/>
                        <w:jc w:val="center"/>
                        <w:rPr>
                          <w:b/>
                          <w:sz w:val="20"/>
                          <w:lang w:val="fr-CA"/>
                        </w:rPr>
                      </w:pPr>
                      <w:r w:rsidRPr="005A1A13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36"/>
                          <w:lang w:val="fr-CA"/>
                        </w:rPr>
                        <w:t>Qui est admissible</w:t>
                      </w:r>
                      <w:r w:rsidR="008A4963" w:rsidRPr="005A1A13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36"/>
                          <w:lang w:val="fr-CA"/>
                        </w:rPr>
                        <w:t>?</w:t>
                      </w:r>
                      <w:r w:rsidR="0030526A" w:rsidRPr="005A1A13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36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157F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197AAF" wp14:editId="64847718">
                <wp:simplePos x="0" y="0"/>
                <wp:positionH relativeFrom="column">
                  <wp:posOffset>-492125</wp:posOffset>
                </wp:positionH>
                <wp:positionV relativeFrom="paragraph">
                  <wp:posOffset>31750</wp:posOffset>
                </wp:positionV>
                <wp:extent cx="7100570" cy="1414780"/>
                <wp:effectExtent l="0" t="0" r="24130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0570" cy="14147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51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38.75pt;margin-top:2.5pt;width:559.1pt;height:111.4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" filled="f" strokecolor="#005172" strokeweight="1.5pt"/>
            </w:pict>
          </mc:Fallback>
        </mc:AlternateContent>
      </w:r>
      <w:r w:rsidR="00210910" w:rsidRPr="00A2157F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7EBCF7" wp14:editId="7A2427D8">
                <wp:simplePos x="0" y="0"/>
                <wp:positionH relativeFrom="column">
                  <wp:posOffset>1212850</wp:posOffset>
                </wp:positionH>
                <wp:positionV relativeFrom="paragraph">
                  <wp:posOffset>-3117</wp:posOffset>
                </wp:positionV>
                <wp:extent cx="5391785" cy="144970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785" cy="14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26A" w:rsidRDefault="002759A7" w:rsidP="00060297">
                            <w:pPr>
                              <w:pStyle w:val="NormalWeb"/>
                              <w:spacing w:after="80"/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5A1A13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22"/>
                                <w:szCs w:val="22"/>
                                <w:lang w:val="fr-CA"/>
                              </w:rPr>
                              <w:t xml:space="preserve">Pour être admissible à </w:t>
                            </w:r>
                            <w:r w:rsidR="00A2157F" w:rsidRPr="005A1A13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22"/>
                                <w:szCs w:val="22"/>
                                <w:lang w:val="fr-CA"/>
                              </w:rPr>
                              <w:t>cette avance recouvrable </w:t>
                            </w:r>
                            <w:r w:rsidR="009B6C9B" w:rsidRPr="005A1A13">
                              <w:rPr>
                                <w:rFonts w:asciiTheme="minorHAnsi" w:hAnsiTheme="minorHAnsi" w:cs="Helvetica"/>
                                <w:color w:val="215868" w:themeColor="accent5" w:themeShade="80"/>
                                <w:sz w:val="22"/>
                                <w:szCs w:val="22"/>
                                <w:lang w:val="fr-CA"/>
                              </w:rPr>
                              <w:t>:</w:t>
                            </w:r>
                          </w:p>
                          <w:p w:rsidR="008A4963" w:rsidRPr="005A1A13" w:rsidRDefault="003B2ADB" w:rsidP="00060297">
                            <w:pPr>
                              <w:numPr>
                                <w:ilvl w:val="0"/>
                                <w:numId w:val="5"/>
                              </w:numPr>
                              <w:spacing w:after="80" w:line="240" w:lineRule="auto"/>
                              <w:ind w:left="714" w:hanging="357"/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</w:pPr>
                            <w:r w:rsidRPr="005A1A13"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  <w:t>v</w:t>
                            </w:r>
                            <w:r w:rsidR="00A2157F" w:rsidRPr="005A1A13"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  <w:t>ous devez avoir reçu un trop-payé en raison du système de paye Phénix en 2016 ou en 2017 (pour les années 2017 ou 2018 respectivement)</w:t>
                            </w:r>
                            <w:r w:rsidR="00FF5655"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  <w:t>.</w:t>
                            </w:r>
                          </w:p>
                          <w:p w:rsidR="0030526A" w:rsidRPr="005A1A13" w:rsidRDefault="003B2ADB" w:rsidP="00060297">
                            <w:pPr>
                              <w:numPr>
                                <w:ilvl w:val="0"/>
                                <w:numId w:val="5"/>
                              </w:numPr>
                              <w:spacing w:after="80" w:line="240" w:lineRule="auto"/>
                              <w:ind w:left="714" w:hanging="357"/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</w:pPr>
                            <w:r w:rsidRPr="005A1A13"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  <w:t>v</w:t>
                            </w:r>
                            <w:r w:rsidR="00A2157F" w:rsidRPr="005A1A13"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  <w:t>ous devez avoir déclaré votre trop-payé à Services public</w:t>
                            </w:r>
                            <w:r w:rsidR="00060297"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  <w:t>s</w:t>
                            </w:r>
                            <w:r w:rsidR="00CC7CA5"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  <w:t xml:space="preserve"> et Approvisionnement Canada</w:t>
                            </w:r>
                            <w:r w:rsidR="00FF5655"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  <w:t>.</w:t>
                            </w:r>
                          </w:p>
                          <w:p w:rsidR="0030526A" w:rsidRPr="005A1A13" w:rsidRDefault="003B2ADB" w:rsidP="00060297">
                            <w:pPr>
                              <w:numPr>
                                <w:ilvl w:val="0"/>
                                <w:numId w:val="5"/>
                              </w:numPr>
                              <w:spacing w:after="80" w:line="240" w:lineRule="auto"/>
                              <w:ind w:left="714" w:hanging="357"/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</w:pPr>
                            <w:r w:rsidRPr="005A1A13"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  <w:t>v</w:t>
                            </w:r>
                            <w:r w:rsidR="00A2157F" w:rsidRPr="005A1A13"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  <w:t xml:space="preserve">os avantages sociaux pour l’année en cours doivent avoir été </w:t>
                            </w:r>
                            <w:r w:rsidR="005A1A13" w:rsidRPr="005A1A13"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  <w:t>réduits</w:t>
                            </w:r>
                            <w:r w:rsidR="00A2157F" w:rsidRPr="005A1A13"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  <w:t xml:space="preserve"> en raison des revenus </w:t>
                            </w:r>
                            <w:r w:rsidR="005A1A13" w:rsidRPr="005A1A13"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  <w:t>gonflés</w:t>
                            </w:r>
                            <w:r w:rsidR="00A2157F" w:rsidRPr="005A1A13"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  <w:t xml:space="preserve"> figurant sur vos feuillets de renseignements fiscaux</w:t>
                            </w:r>
                            <w:r w:rsidR="00FF5655">
                              <w:rPr>
                                <w:rFonts w:cs="Helvetica"/>
                                <w:color w:val="215868" w:themeColor="accent5" w:themeShade="80"/>
                                <w:lang w:val="fr-CA"/>
                              </w:rPr>
                              <w:t>.</w:t>
                            </w:r>
                          </w:p>
                          <w:p w:rsidR="0030526A" w:rsidRPr="005A1A13" w:rsidRDefault="0030526A" w:rsidP="00210910">
                            <w:pPr>
                              <w:spacing w:after="120" w:line="240" w:lineRule="auto"/>
                              <w:rPr>
                                <w:b/>
                                <w:i/>
                                <w:color w:val="215868" w:themeColor="accent5" w:themeShade="8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margin-left:95.5pt;margin-top:-.25pt;width:424.55pt;height:1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" filled="f" stroked="f" strokeweight="2pt">
                <v:textbox>
                  <w:txbxContent>
                    <w:p w:rsidR="0030526A" w:rsidRDefault="002759A7" w:rsidP="00060297">
                      <w:pPr>
                        <w:pStyle w:val="NormalWeb"/>
                        <w:spacing w:after="80"/>
                        <w:rPr>
                          <w:rFonts w:asciiTheme="minorHAnsi" w:hAnsiTheme="minorHAnsi" w:cs="Helvetica"/>
                          <w:color w:val="215868" w:themeColor="accent5" w:themeShade="80"/>
                          <w:sz w:val="22"/>
                          <w:szCs w:val="22"/>
                          <w:lang w:val="fr-CA"/>
                        </w:rPr>
                      </w:pPr>
                      <w:r w:rsidRPr="005A1A13">
                        <w:rPr>
                          <w:rFonts w:asciiTheme="minorHAnsi" w:hAnsiTheme="minorHAnsi" w:cs="Helvetica"/>
                          <w:color w:val="215868" w:themeColor="accent5" w:themeShade="80"/>
                          <w:sz w:val="22"/>
                          <w:szCs w:val="22"/>
                          <w:lang w:val="fr-CA"/>
                        </w:rPr>
                        <w:t xml:space="preserve">Pour être admissible à </w:t>
                      </w:r>
                      <w:r w:rsidR="00A2157F" w:rsidRPr="005A1A13">
                        <w:rPr>
                          <w:rFonts w:asciiTheme="minorHAnsi" w:hAnsiTheme="minorHAnsi" w:cs="Helvetica"/>
                          <w:color w:val="215868" w:themeColor="accent5" w:themeShade="80"/>
                          <w:sz w:val="22"/>
                          <w:szCs w:val="22"/>
                          <w:lang w:val="fr-CA"/>
                        </w:rPr>
                        <w:t>cette avance recouvrable </w:t>
                      </w:r>
                      <w:r w:rsidR="009B6C9B" w:rsidRPr="005A1A13">
                        <w:rPr>
                          <w:rFonts w:asciiTheme="minorHAnsi" w:hAnsiTheme="minorHAnsi" w:cs="Helvetica"/>
                          <w:color w:val="215868" w:themeColor="accent5" w:themeShade="80"/>
                          <w:sz w:val="22"/>
                          <w:szCs w:val="22"/>
                          <w:lang w:val="fr-CA"/>
                        </w:rPr>
                        <w:t>:</w:t>
                      </w:r>
                    </w:p>
                    <w:p w:rsidR="008A4963" w:rsidRPr="005A1A13" w:rsidRDefault="003B2ADB" w:rsidP="00060297">
                      <w:pPr>
                        <w:numPr>
                          <w:ilvl w:val="0"/>
                          <w:numId w:val="5"/>
                        </w:numPr>
                        <w:spacing w:after="80" w:line="240" w:lineRule="auto"/>
                        <w:ind w:left="714" w:hanging="357"/>
                        <w:rPr>
                          <w:rFonts w:cs="Helvetica"/>
                          <w:color w:val="215868" w:themeColor="accent5" w:themeShade="80"/>
                          <w:lang w:val="fr-CA"/>
                        </w:rPr>
                      </w:pPr>
                      <w:r w:rsidRPr="005A1A13">
                        <w:rPr>
                          <w:rFonts w:cs="Helvetica"/>
                          <w:color w:val="215868" w:themeColor="accent5" w:themeShade="80"/>
                          <w:lang w:val="fr-CA"/>
                        </w:rPr>
                        <w:t>v</w:t>
                      </w:r>
                      <w:r w:rsidR="00A2157F" w:rsidRPr="005A1A13">
                        <w:rPr>
                          <w:rFonts w:cs="Helvetica"/>
                          <w:color w:val="215868" w:themeColor="accent5" w:themeShade="80"/>
                          <w:lang w:val="fr-CA"/>
                        </w:rPr>
                        <w:t>ous devez avoir reçu un trop-payé en raison du système de paye Phénix en 2016 ou en 2017 (pour les années 2017 ou 2018 respectivement)</w:t>
                      </w:r>
                      <w:r w:rsidR="00FF5655">
                        <w:rPr>
                          <w:rFonts w:cs="Helvetica"/>
                          <w:color w:val="215868" w:themeColor="accent5" w:themeShade="80"/>
                          <w:lang w:val="fr-CA"/>
                        </w:rPr>
                        <w:t>.</w:t>
                      </w:r>
                    </w:p>
                    <w:p w:rsidR="0030526A" w:rsidRPr="005A1A13" w:rsidRDefault="003B2ADB" w:rsidP="00060297">
                      <w:pPr>
                        <w:numPr>
                          <w:ilvl w:val="0"/>
                          <w:numId w:val="5"/>
                        </w:numPr>
                        <w:spacing w:after="80" w:line="240" w:lineRule="auto"/>
                        <w:ind w:left="714" w:hanging="357"/>
                        <w:rPr>
                          <w:rFonts w:cs="Helvetica"/>
                          <w:color w:val="215868" w:themeColor="accent5" w:themeShade="80"/>
                          <w:lang w:val="fr-CA"/>
                        </w:rPr>
                      </w:pPr>
                      <w:r w:rsidRPr="005A1A13">
                        <w:rPr>
                          <w:rFonts w:cs="Helvetica"/>
                          <w:color w:val="215868" w:themeColor="accent5" w:themeShade="80"/>
                          <w:lang w:val="fr-CA"/>
                        </w:rPr>
                        <w:t>v</w:t>
                      </w:r>
                      <w:r w:rsidR="00A2157F" w:rsidRPr="005A1A13">
                        <w:rPr>
                          <w:rFonts w:cs="Helvetica"/>
                          <w:color w:val="215868" w:themeColor="accent5" w:themeShade="80"/>
                          <w:lang w:val="fr-CA"/>
                        </w:rPr>
                        <w:t>ous devez avoir déclaré votre trop-payé à Services public</w:t>
                      </w:r>
                      <w:r w:rsidR="00060297">
                        <w:rPr>
                          <w:rFonts w:cs="Helvetica"/>
                          <w:color w:val="215868" w:themeColor="accent5" w:themeShade="80"/>
                          <w:lang w:val="fr-CA"/>
                        </w:rPr>
                        <w:t>s</w:t>
                      </w:r>
                      <w:r w:rsidR="00CC7CA5">
                        <w:rPr>
                          <w:rFonts w:cs="Helvetica"/>
                          <w:color w:val="215868" w:themeColor="accent5" w:themeShade="80"/>
                          <w:lang w:val="fr-CA"/>
                        </w:rPr>
                        <w:t xml:space="preserve"> et Approvisionnement Canada</w:t>
                      </w:r>
                      <w:r w:rsidR="00FF5655">
                        <w:rPr>
                          <w:rFonts w:cs="Helvetica"/>
                          <w:color w:val="215868" w:themeColor="accent5" w:themeShade="80"/>
                          <w:lang w:val="fr-CA"/>
                        </w:rPr>
                        <w:t>.</w:t>
                      </w:r>
                    </w:p>
                    <w:p w:rsidR="0030526A" w:rsidRPr="005A1A13" w:rsidRDefault="003B2ADB" w:rsidP="00060297">
                      <w:pPr>
                        <w:numPr>
                          <w:ilvl w:val="0"/>
                          <w:numId w:val="5"/>
                        </w:numPr>
                        <w:spacing w:after="80" w:line="240" w:lineRule="auto"/>
                        <w:ind w:left="714" w:hanging="357"/>
                        <w:rPr>
                          <w:rFonts w:cs="Helvetica"/>
                          <w:color w:val="215868" w:themeColor="accent5" w:themeShade="80"/>
                          <w:lang w:val="fr-CA"/>
                        </w:rPr>
                      </w:pPr>
                      <w:r w:rsidRPr="005A1A13">
                        <w:rPr>
                          <w:rFonts w:cs="Helvetica"/>
                          <w:color w:val="215868" w:themeColor="accent5" w:themeShade="80"/>
                          <w:lang w:val="fr-CA"/>
                        </w:rPr>
                        <w:t>v</w:t>
                      </w:r>
                      <w:r w:rsidR="00A2157F" w:rsidRPr="005A1A13">
                        <w:rPr>
                          <w:rFonts w:cs="Helvetica"/>
                          <w:color w:val="215868" w:themeColor="accent5" w:themeShade="80"/>
                          <w:lang w:val="fr-CA"/>
                        </w:rPr>
                        <w:t xml:space="preserve">os avantages sociaux pour l’année en cours doivent avoir été </w:t>
                      </w:r>
                      <w:r w:rsidR="005A1A13" w:rsidRPr="005A1A13">
                        <w:rPr>
                          <w:rFonts w:cs="Helvetica"/>
                          <w:color w:val="215868" w:themeColor="accent5" w:themeShade="80"/>
                          <w:lang w:val="fr-CA"/>
                        </w:rPr>
                        <w:t>réduits</w:t>
                      </w:r>
                      <w:r w:rsidR="00A2157F" w:rsidRPr="005A1A13">
                        <w:rPr>
                          <w:rFonts w:cs="Helvetica"/>
                          <w:color w:val="215868" w:themeColor="accent5" w:themeShade="80"/>
                          <w:lang w:val="fr-CA"/>
                        </w:rPr>
                        <w:t xml:space="preserve"> en raison des revenus </w:t>
                      </w:r>
                      <w:r w:rsidR="005A1A13" w:rsidRPr="005A1A13">
                        <w:rPr>
                          <w:rFonts w:cs="Helvetica"/>
                          <w:color w:val="215868" w:themeColor="accent5" w:themeShade="80"/>
                          <w:lang w:val="fr-CA"/>
                        </w:rPr>
                        <w:t>gonflés</w:t>
                      </w:r>
                      <w:r w:rsidR="00A2157F" w:rsidRPr="005A1A13">
                        <w:rPr>
                          <w:rFonts w:cs="Helvetica"/>
                          <w:color w:val="215868" w:themeColor="accent5" w:themeShade="80"/>
                          <w:lang w:val="fr-CA"/>
                        </w:rPr>
                        <w:t xml:space="preserve"> figurant sur vos feuillets de renseignements fiscaux</w:t>
                      </w:r>
                      <w:r w:rsidR="00FF5655">
                        <w:rPr>
                          <w:rFonts w:cs="Helvetica"/>
                          <w:color w:val="215868" w:themeColor="accent5" w:themeShade="80"/>
                          <w:lang w:val="fr-CA"/>
                        </w:rPr>
                        <w:t>.</w:t>
                      </w:r>
                    </w:p>
                    <w:p w:rsidR="0030526A" w:rsidRPr="005A1A13" w:rsidRDefault="0030526A" w:rsidP="00210910">
                      <w:pPr>
                        <w:spacing w:after="120" w:line="240" w:lineRule="auto"/>
                        <w:rPr>
                          <w:b/>
                          <w:i/>
                          <w:color w:val="215868" w:themeColor="accent5" w:themeShade="80"/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1E5C" w:rsidRPr="00A2157F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B0BE7D" wp14:editId="5C888046">
                <wp:simplePos x="0" y="0"/>
                <wp:positionH relativeFrom="column">
                  <wp:posOffset>-495300</wp:posOffset>
                </wp:positionH>
                <wp:positionV relativeFrom="paragraph">
                  <wp:posOffset>3020941</wp:posOffset>
                </wp:positionV>
                <wp:extent cx="7116445" cy="1037344"/>
                <wp:effectExtent l="0" t="0" r="27305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6445" cy="103734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51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EFFEAF" id="Rectangle 21" o:spid="_x0000_s1026" style="position:absolute;margin-left:-39pt;margin-top:237.85pt;width:560.35pt;height:8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" filled="f" strokecolor="#005172" strokeweight="1.5pt"/>
            </w:pict>
          </mc:Fallback>
        </mc:AlternateContent>
      </w:r>
      <w:r w:rsidR="00871E5C" w:rsidRPr="00A2157F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DE67A" wp14:editId="596FC97C">
                <wp:simplePos x="0" y="0"/>
                <wp:positionH relativeFrom="column">
                  <wp:posOffset>-479425</wp:posOffset>
                </wp:positionH>
                <wp:positionV relativeFrom="paragraph">
                  <wp:posOffset>1513205</wp:posOffset>
                </wp:positionV>
                <wp:extent cx="7100570" cy="1402081"/>
                <wp:effectExtent l="0" t="0" r="2413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0570" cy="140208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51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37.75pt;margin-top:119.15pt;width:559.1pt;height:11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" filled="f" strokecolor="#005172" strokeweight="1.5pt"/>
            </w:pict>
          </mc:Fallback>
        </mc:AlternateContent>
      </w:r>
    </w:p>
    <w:p w:rsidR="001567BF" w:rsidRPr="00A2157F" w:rsidRDefault="001567BF" w:rsidP="0030011C">
      <w:pPr>
        <w:rPr>
          <w:sz w:val="20"/>
          <w:lang w:val="fr-CA"/>
        </w:rPr>
      </w:pPr>
      <w:bookmarkStart w:id="0" w:name="_GoBack"/>
      <w:bookmarkEnd w:id="0"/>
    </w:p>
    <w:sectPr w:rsidR="001567BF" w:rsidRPr="00A2157F" w:rsidSect="00D42D98"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CF" w:rsidRDefault="00F925CF" w:rsidP="00405FDA">
      <w:pPr>
        <w:spacing w:after="0" w:line="240" w:lineRule="auto"/>
      </w:pPr>
      <w:r>
        <w:separator/>
      </w:r>
    </w:p>
  </w:endnote>
  <w:endnote w:type="continuationSeparator" w:id="0">
    <w:p w:rsidR="00F925CF" w:rsidRDefault="00F925CF" w:rsidP="0040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F6" w:rsidRDefault="006A57F6" w:rsidP="006A57F6">
    <w:pPr>
      <w:pStyle w:val="Footer"/>
      <w:tabs>
        <w:tab w:val="clear" w:pos="9360"/>
        <w:tab w:val="right" w:pos="10348"/>
      </w:tabs>
      <w:ind w:left="-964"/>
    </w:pPr>
    <w:r w:rsidRPr="00B050A5">
      <w:rPr>
        <w:noProof/>
        <w:color w:val="365F91" w:themeColor="accent1" w:themeShade="BF"/>
        <w:lang w:eastAsia="en-CA"/>
      </w:rPr>
      <w:drawing>
        <wp:anchor distT="0" distB="0" distL="114300" distR="114300" simplePos="0" relativeHeight="251657216" behindDoc="1" locked="0" layoutInCell="1" allowOverlap="1" wp14:anchorId="005576F4" wp14:editId="69C119DF">
          <wp:simplePos x="0" y="0"/>
          <wp:positionH relativeFrom="column">
            <wp:posOffset>-603885</wp:posOffset>
          </wp:positionH>
          <wp:positionV relativeFrom="paragraph">
            <wp:posOffset>117637</wp:posOffset>
          </wp:positionV>
          <wp:extent cx="7191375" cy="255905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0A5">
      <w:rPr>
        <w:color w:val="365F91" w:themeColor="accent1" w:themeShade="BF"/>
        <w:sz w:val="24"/>
      </w:rPr>
      <w:t xml:space="preserve">Performance Management – </w:t>
    </w:r>
    <w:r>
      <w:rPr>
        <w:color w:val="365F91" w:themeColor="accent1" w:themeShade="BF"/>
        <w:sz w:val="24"/>
      </w:rPr>
      <w:t>Title</w:t>
    </w:r>
    <w:r w:rsidRPr="00B050A5">
      <w:rPr>
        <w:color w:val="365F91" w:themeColor="accent1" w:themeShade="BF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09" w:rsidRPr="00B050A5" w:rsidRDefault="00E52209" w:rsidP="00F63AB0">
    <w:pPr>
      <w:pStyle w:val="Footer"/>
      <w:tabs>
        <w:tab w:val="clear" w:pos="9360"/>
        <w:tab w:val="right" w:pos="10348"/>
      </w:tabs>
      <w:ind w:left="-964"/>
      <w:rPr>
        <w:color w:val="365F91" w:themeColor="accent1" w:themeShade="BF"/>
      </w:rPr>
    </w:pPr>
    <w:r w:rsidRPr="00B050A5">
      <w:rPr>
        <w:noProof/>
        <w:color w:val="365F91" w:themeColor="accent1" w:themeShade="BF"/>
        <w:lang w:eastAsia="en-CA"/>
      </w:rPr>
      <w:drawing>
        <wp:anchor distT="0" distB="0" distL="114300" distR="114300" simplePos="0" relativeHeight="251653120" behindDoc="1" locked="0" layoutInCell="1" allowOverlap="1" wp14:anchorId="24EE0110" wp14:editId="59AB7DB4">
          <wp:simplePos x="0" y="0"/>
          <wp:positionH relativeFrom="column">
            <wp:posOffset>-603885</wp:posOffset>
          </wp:positionH>
          <wp:positionV relativeFrom="paragraph">
            <wp:posOffset>117637</wp:posOffset>
          </wp:positionV>
          <wp:extent cx="7191375" cy="25590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11C">
      <w:rPr>
        <w:color w:val="365F91" w:themeColor="accent1" w:themeShade="BF"/>
        <w:sz w:val="24"/>
      </w:rPr>
      <w:tab/>
    </w:r>
    <w:r>
      <w:rPr>
        <w:color w:val="17365D" w:themeColor="text2" w:themeShade="BF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CF" w:rsidRDefault="00F925CF" w:rsidP="00405FDA">
      <w:pPr>
        <w:spacing w:after="0" w:line="240" w:lineRule="auto"/>
      </w:pPr>
      <w:r>
        <w:separator/>
      </w:r>
    </w:p>
  </w:footnote>
  <w:footnote w:type="continuationSeparator" w:id="0">
    <w:p w:rsidR="00F925CF" w:rsidRDefault="00F925CF" w:rsidP="0040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09" w:rsidRDefault="000A535A" w:rsidP="007B00CD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1" w:name="aliashPOLUnclassified2HeaderFirstPage"/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5659221" wp14:editId="34A3D47B">
          <wp:simplePos x="0" y="0"/>
          <wp:positionH relativeFrom="column">
            <wp:posOffset>-520700</wp:posOffset>
          </wp:positionH>
          <wp:positionV relativeFrom="paragraph">
            <wp:posOffset>95250</wp:posOffset>
          </wp:positionV>
          <wp:extent cx="7009765" cy="953770"/>
          <wp:effectExtent l="0" t="0" r="63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765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2F1"/>
    <w:multiLevelType w:val="hybridMultilevel"/>
    <w:tmpl w:val="7D0E0C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B1104"/>
    <w:multiLevelType w:val="hybridMultilevel"/>
    <w:tmpl w:val="041CF6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15857"/>
    <w:multiLevelType w:val="hybridMultilevel"/>
    <w:tmpl w:val="ADE4A3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071B1"/>
    <w:multiLevelType w:val="hybridMultilevel"/>
    <w:tmpl w:val="8F52A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81797"/>
    <w:multiLevelType w:val="multilevel"/>
    <w:tmpl w:val="6382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e"/>
    <w:docVar w:name="TermBases" w:val="vide"/>
    <w:docVar w:name="TermBaseURL" w:val="empty"/>
    <w:docVar w:name="TextBases" w:val="ANALYZER\2017-06\MINI_9636593"/>
    <w:docVar w:name="TextBaseURL" w:val="empty"/>
    <w:docVar w:name="UILng" w:val="fr"/>
  </w:docVars>
  <w:rsids>
    <w:rsidRoot w:val="002A7734"/>
    <w:rsid w:val="000368C7"/>
    <w:rsid w:val="00047DAB"/>
    <w:rsid w:val="00057DC2"/>
    <w:rsid w:val="00060297"/>
    <w:rsid w:val="00062D3A"/>
    <w:rsid w:val="000913B3"/>
    <w:rsid w:val="000A535A"/>
    <w:rsid w:val="000B1EE7"/>
    <w:rsid w:val="000B28C9"/>
    <w:rsid w:val="000B5248"/>
    <w:rsid w:val="000D3D2A"/>
    <w:rsid w:val="000F0698"/>
    <w:rsid w:val="000F796E"/>
    <w:rsid w:val="00114E33"/>
    <w:rsid w:val="00124032"/>
    <w:rsid w:val="001567BF"/>
    <w:rsid w:val="001647EF"/>
    <w:rsid w:val="001838BD"/>
    <w:rsid w:val="001B6FAF"/>
    <w:rsid w:val="001F00D4"/>
    <w:rsid w:val="002004B9"/>
    <w:rsid w:val="00210910"/>
    <w:rsid w:val="0021745D"/>
    <w:rsid w:val="00267538"/>
    <w:rsid w:val="00271E37"/>
    <w:rsid w:val="002759A7"/>
    <w:rsid w:val="002A086D"/>
    <w:rsid w:val="002A5413"/>
    <w:rsid w:val="002A7734"/>
    <w:rsid w:val="002B780C"/>
    <w:rsid w:val="002E17E6"/>
    <w:rsid w:val="0030011C"/>
    <w:rsid w:val="0030526A"/>
    <w:rsid w:val="003150BA"/>
    <w:rsid w:val="00362DC0"/>
    <w:rsid w:val="003911F1"/>
    <w:rsid w:val="003963FE"/>
    <w:rsid w:val="003B2ADB"/>
    <w:rsid w:val="003B61E3"/>
    <w:rsid w:val="003C1F4D"/>
    <w:rsid w:val="003C525E"/>
    <w:rsid w:val="003F7E4C"/>
    <w:rsid w:val="00405FDA"/>
    <w:rsid w:val="00445E84"/>
    <w:rsid w:val="004823AF"/>
    <w:rsid w:val="00485ED9"/>
    <w:rsid w:val="004D55FD"/>
    <w:rsid w:val="0054451A"/>
    <w:rsid w:val="00563965"/>
    <w:rsid w:val="00570404"/>
    <w:rsid w:val="00591CBD"/>
    <w:rsid w:val="00593BED"/>
    <w:rsid w:val="00597641"/>
    <w:rsid w:val="005A1A13"/>
    <w:rsid w:val="006276DD"/>
    <w:rsid w:val="006800A1"/>
    <w:rsid w:val="00693FA9"/>
    <w:rsid w:val="0069527D"/>
    <w:rsid w:val="00697C08"/>
    <w:rsid w:val="006A57F6"/>
    <w:rsid w:val="006D73EC"/>
    <w:rsid w:val="006E5264"/>
    <w:rsid w:val="007009E1"/>
    <w:rsid w:val="00734592"/>
    <w:rsid w:val="00746CE3"/>
    <w:rsid w:val="007951A4"/>
    <w:rsid w:val="00796B43"/>
    <w:rsid w:val="007A0D82"/>
    <w:rsid w:val="007B00CD"/>
    <w:rsid w:val="007C7B6D"/>
    <w:rsid w:val="007E66B6"/>
    <w:rsid w:val="00806D06"/>
    <w:rsid w:val="00871E5C"/>
    <w:rsid w:val="00896B55"/>
    <w:rsid w:val="008A4963"/>
    <w:rsid w:val="008F7472"/>
    <w:rsid w:val="00905CC6"/>
    <w:rsid w:val="0091016D"/>
    <w:rsid w:val="00925CD6"/>
    <w:rsid w:val="009458E4"/>
    <w:rsid w:val="00962788"/>
    <w:rsid w:val="00963B18"/>
    <w:rsid w:val="00964F33"/>
    <w:rsid w:val="00991B39"/>
    <w:rsid w:val="009A10D0"/>
    <w:rsid w:val="009B621D"/>
    <w:rsid w:val="009B6C9B"/>
    <w:rsid w:val="00A2157F"/>
    <w:rsid w:val="00A372C8"/>
    <w:rsid w:val="00A450D1"/>
    <w:rsid w:val="00A6778E"/>
    <w:rsid w:val="00AC47CF"/>
    <w:rsid w:val="00AE0729"/>
    <w:rsid w:val="00AE1287"/>
    <w:rsid w:val="00AF094E"/>
    <w:rsid w:val="00AF2E1F"/>
    <w:rsid w:val="00B050A5"/>
    <w:rsid w:val="00B2071C"/>
    <w:rsid w:val="00B23237"/>
    <w:rsid w:val="00B27A7C"/>
    <w:rsid w:val="00B422F3"/>
    <w:rsid w:val="00B670DA"/>
    <w:rsid w:val="00B93800"/>
    <w:rsid w:val="00B946BC"/>
    <w:rsid w:val="00BA76F4"/>
    <w:rsid w:val="00BF1D59"/>
    <w:rsid w:val="00C33079"/>
    <w:rsid w:val="00C4128B"/>
    <w:rsid w:val="00CC7CA5"/>
    <w:rsid w:val="00D02B47"/>
    <w:rsid w:val="00D137B9"/>
    <w:rsid w:val="00D3078D"/>
    <w:rsid w:val="00D32649"/>
    <w:rsid w:val="00D41812"/>
    <w:rsid w:val="00D42BA1"/>
    <w:rsid w:val="00D42D98"/>
    <w:rsid w:val="00D9721A"/>
    <w:rsid w:val="00DE6234"/>
    <w:rsid w:val="00DF07B9"/>
    <w:rsid w:val="00DF3408"/>
    <w:rsid w:val="00DF5421"/>
    <w:rsid w:val="00E354C9"/>
    <w:rsid w:val="00E35F47"/>
    <w:rsid w:val="00E52209"/>
    <w:rsid w:val="00E77873"/>
    <w:rsid w:val="00E909A3"/>
    <w:rsid w:val="00EA7754"/>
    <w:rsid w:val="00F05EC8"/>
    <w:rsid w:val="00F27632"/>
    <w:rsid w:val="00F34BE0"/>
    <w:rsid w:val="00F63AB0"/>
    <w:rsid w:val="00F674E5"/>
    <w:rsid w:val="00F925CF"/>
    <w:rsid w:val="00FC39A0"/>
    <w:rsid w:val="00FC58BD"/>
    <w:rsid w:val="00FF12C6"/>
    <w:rsid w:val="00FF4029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47"/>
  </w:style>
  <w:style w:type="paragraph" w:styleId="Heading1">
    <w:name w:val="heading 1"/>
    <w:basedOn w:val="Normal"/>
    <w:next w:val="Normal"/>
    <w:link w:val="Heading1Char"/>
    <w:uiPriority w:val="9"/>
    <w:qFormat/>
    <w:rsid w:val="00AE0729"/>
    <w:pPr>
      <w:keepNext/>
      <w:keepLines/>
      <w:spacing w:before="480" w:after="0"/>
      <w:outlineLvl w:val="0"/>
    </w:pPr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729"/>
    <w:pPr>
      <w:keepNext/>
      <w:keepLines/>
      <w:spacing w:before="200" w:after="0"/>
      <w:outlineLvl w:val="1"/>
    </w:pPr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729"/>
    <w:pPr>
      <w:keepNext/>
      <w:keepLines/>
      <w:spacing w:after="240"/>
      <w:outlineLvl w:val="2"/>
    </w:pPr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729"/>
    <w:pPr>
      <w:keepNext/>
      <w:keepLines/>
      <w:spacing w:before="200" w:after="0"/>
      <w:outlineLvl w:val="3"/>
    </w:pPr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NoSpacing">
    <w:name w:val="No Spacing"/>
    <w:uiPriority w:val="1"/>
    <w:qFormat/>
    <w:rsid w:val="00B050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0729"/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customStyle="1" w:styleId="tbslocalization">
    <w:name w:val="tbs_localization"/>
    <w:basedOn w:val="Normal"/>
    <w:rsid w:val="0079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D55F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0729"/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paragraph" w:styleId="ListParagraph">
    <w:name w:val="List Paragraph"/>
    <w:basedOn w:val="Normal"/>
    <w:uiPriority w:val="34"/>
    <w:qFormat/>
    <w:rsid w:val="00F276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D02B47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A7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47"/>
  </w:style>
  <w:style w:type="paragraph" w:styleId="Heading1">
    <w:name w:val="heading 1"/>
    <w:basedOn w:val="Normal"/>
    <w:next w:val="Normal"/>
    <w:link w:val="Heading1Char"/>
    <w:uiPriority w:val="9"/>
    <w:qFormat/>
    <w:rsid w:val="00AE0729"/>
    <w:pPr>
      <w:keepNext/>
      <w:keepLines/>
      <w:spacing w:before="480" w:after="0"/>
      <w:outlineLvl w:val="0"/>
    </w:pPr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729"/>
    <w:pPr>
      <w:keepNext/>
      <w:keepLines/>
      <w:spacing w:before="200" w:after="0"/>
      <w:outlineLvl w:val="1"/>
    </w:pPr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729"/>
    <w:pPr>
      <w:keepNext/>
      <w:keepLines/>
      <w:spacing w:after="240"/>
      <w:outlineLvl w:val="2"/>
    </w:pPr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729"/>
    <w:pPr>
      <w:keepNext/>
      <w:keepLines/>
      <w:spacing w:before="200" w:after="0"/>
      <w:outlineLvl w:val="3"/>
    </w:pPr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NoSpacing">
    <w:name w:val="No Spacing"/>
    <w:uiPriority w:val="1"/>
    <w:qFormat/>
    <w:rsid w:val="00B050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0729"/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customStyle="1" w:styleId="tbslocalization">
    <w:name w:val="tbs_localization"/>
    <w:basedOn w:val="Normal"/>
    <w:rsid w:val="0079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D55F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0729"/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paragraph" w:styleId="ListParagraph">
    <w:name w:val="List Paragraph"/>
    <w:basedOn w:val="Normal"/>
    <w:uiPriority w:val="34"/>
    <w:qFormat/>
    <w:rsid w:val="00F276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D02B47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A7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3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5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64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8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anada.ca/fr/secretariat-conseil-tresor/services/remuneration/demande-avance-salaire-recouvrabl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bs-sct.gc.ca/psm-fpfm/pay-remuneration/phoenix-phenix/officer-agents-fra.asp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ecretariat-conseil-tresor/services/remuneration/demande-avance-salaire-recouvrabl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bs-sct.gc.ca/psm-fpfm/pay-remuneration/phoenix-phenix/officer-agents-fra.as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ANOUE\AppData\Local\Microsoft\Windows\INetCache\IE\VQTA5D6H\Fact%20Sheet%20Template%20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9891-60F5-4D08-91B0-9FC90ED9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.docx</Template>
  <TotalTime>89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TBS-SCT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Lanoue</dc:creator>
  <cp:lastModifiedBy>Wall, Janice</cp:lastModifiedBy>
  <cp:revision>23</cp:revision>
  <cp:lastPrinted>2017-06-27T20:27:00Z</cp:lastPrinted>
  <dcterms:created xsi:type="dcterms:W3CDTF">2017-06-28T13:57:00Z</dcterms:created>
  <dcterms:modified xsi:type="dcterms:W3CDTF">2017-07-14T18:07:00Z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682ca55a-3d31-4c01-8cfe-3204066aa481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</Properties>
</file>