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29" w:rsidRDefault="006C3F05" w:rsidP="002A7734">
      <w:pPr>
        <w:pStyle w:val="Heading1"/>
        <w:spacing w:before="0"/>
        <w:jc w:val="center"/>
        <w:rPr>
          <w:sz w:val="32"/>
        </w:rPr>
      </w:pPr>
      <w:r>
        <w:rPr>
          <w:sz w:val="32"/>
        </w:rPr>
        <w:t>Disability Insurance (DI)</w:t>
      </w:r>
    </w:p>
    <w:p w:rsidR="00E33B5D" w:rsidRPr="00C06D98" w:rsidRDefault="00FF5DBB" w:rsidP="00E33B5D">
      <w:pPr>
        <w:spacing w:after="0"/>
        <w:rPr>
          <w:sz w:val="32"/>
        </w:rPr>
      </w:pPr>
      <w:r>
        <w:rPr>
          <w:noProof/>
          <w:lang w:eastAsia="en-CA"/>
        </w:rPr>
        <mc:AlternateContent>
          <mc:Choice Requires="wps">
            <w:drawing>
              <wp:anchor distT="0" distB="0" distL="114300" distR="114300" simplePos="0" relativeHeight="251657216" behindDoc="0" locked="0" layoutInCell="1" allowOverlap="1" wp14:anchorId="366F6739" wp14:editId="6AD7B58B">
                <wp:simplePos x="0" y="0"/>
                <wp:positionH relativeFrom="column">
                  <wp:posOffset>-546100</wp:posOffset>
                </wp:positionH>
                <wp:positionV relativeFrom="paragraph">
                  <wp:posOffset>55245</wp:posOffset>
                </wp:positionV>
                <wp:extent cx="7110095" cy="2794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7110095" cy="279400"/>
                        </a:xfrm>
                        <a:prstGeom prst="roundRect">
                          <a:avLst/>
                        </a:prstGeom>
                        <a:solidFill>
                          <a:srgbClr val="399A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72A7" w:rsidRPr="00B45FB3" w:rsidRDefault="001865B4" w:rsidP="001865B4">
                            <w:pPr>
                              <w:spacing w:line="240" w:lineRule="auto"/>
                              <w:jc w:val="center"/>
                              <w:rPr>
                                <w:color w:val="FFFFFF" w:themeColor="background1"/>
                              </w:rPr>
                            </w:pPr>
                            <w:r>
                              <w:rPr>
                                <w:bCs/>
                                <w:color w:val="FFFFFF" w:themeColor="background1"/>
                              </w:rPr>
                              <w:t>Special measures have been put in place</w:t>
                            </w:r>
                            <w:r w:rsidRPr="00B45FB3">
                              <w:rPr>
                                <w:bCs/>
                                <w:color w:val="FFFFFF" w:themeColor="background1"/>
                              </w:rPr>
                              <w:t xml:space="preserve"> </w:t>
                            </w:r>
                            <w:r>
                              <w:rPr>
                                <w:bCs/>
                                <w:color w:val="FFFFFF" w:themeColor="background1"/>
                              </w:rPr>
                              <w:t>t</w:t>
                            </w:r>
                            <w:r w:rsidR="00B45FB3" w:rsidRPr="00B45FB3">
                              <w:rPr>
                                <w:bCs/>
                                <w:color w:val="FFFFFF" w:themeColor="background1"/>
                              </w:rPr>
                              <w:t>o address the Phoen</w:t>
                            </w:r>
                            <w:r>
                              <w:rPr>
                                <w:bCs/>
                                <w:color w:val="FFFFFF" w:themeColor="background1"/>
                              </w:rPr>
                              <w:t>ix-related backlog of DI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26" style="position:absolute;margin-left:-43pt;margin-top:4.35pt;width:559.8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" fillcolor="#399ab5" stroked="f" strokeweight=".5pt">
                <v:textbox>
                  <w:txbxContent>
                    <w:p w:rsidR="006F72A7" w:rsidRPr="00B45FB3" w:rsidRDefault="001865B4" w:rsidP="001865B4">
                      <w:pPr>
                        <w:spacing w:line="240" w:lineRule="auto"/>
                        <w:jc w:val="center"/>
                        <w:rPr>
                          <w:color w:val="FFFFFF" w:themeColor="background1"/>
                        </w:rPr>
                      </w:pPr>
                      <w:r>
                        <w:rPr>
                          <w:bCs/>
                          <w:color w:val="FFFFFF" w:themeColor="background1"/>
                        </w:rPr>
                        <w:t>Special measures have been put in place</w:t>
                      </w:r>
                      <w:r w:rsidRPr="00B45FB3">
                        <w:rPr>
                          <w:bCs/>
                          <w:color w:val="FFFFFF" w:themeColor="background1"/>
                        </w:rPr>
                        <w:t xml:space="preserve"> </w:t>
                      </w:r>
                      <w:r>
                        <w:rPr>
                          <w:bCs/>
                          <w:color w:val="FFFFFF" w:themeColor="background1"/>
                        </w:rPr>
                        <w:t>t</w:t>
                      </w:r>
                      <w:r w:rsidR="00B45FB3" w:rsidRPr="00B45FB3">
                        <w:rPr>
                          <w:bCs/>
                          <w:color w:val="FFFFFF" w:themeColor="background1"/>
                        </w:rPr>
                        <w:t>o address the Phoen</w:t>
                      </w:r>
                      <w:r>
                        <w:rPr>
                          <w:bCs/>
                          <w:color w:val="FFFFFF" w:themeColor="background1"/>
                        </w:rPr>
                        <w:t>ix-related backlog of DI claims.</w:t>
                      </w:r>
                    </w:p>
                  </w:txbxContent>
                </v:textbox>
              </v:roundrect>
            </w:pict>
          </mc:Fallback>
        </mc:AlternateContent>
      </w:r>
    </w:p>
    <w:p w:rsidR="00F27632" w:rsidRDefault="00535852" w:rsidP="00F27632">
      <w:r>
        <w:rPr>
          <w:noProof/>
          <w:lang w:eastAsia="en-CA"/>
        </w:rPr>
        <mc:AlternateContent>
          <mc:Choice Requires="wps">
            <w:drawing>
              <wp:anchor distT="0" distB="0" distL="114300" distR="114300" simplePos="0" relativeHeight="251661312" behindDoc="0" locked="0" layoutInCell="1" allowOverlap="1" wp14:anchorId="6AD06ACB" wp14:editId="589DD7EB">
                <wp:simplePos x="0" y="0"/>
                <wp:positionH relativeFrom="column">
                  <wp:posOffset>1167130</wp:posOffset>
                </wp:positionH>
                <wp:positionV relativeFrom="paragraph">
                  <wp:posOffset>180975</wp:posOffset>
                </wp:positionV>
                <wp:extent cx="5379085" cy="1315085"/>
                <wp:effectExtent l="0" t="0" r="0" b="0"/>
                <wp:wrapNone/>
                <wp:docPr id="2" name="Rectangle 2"/>
                <wp:cNvGraphicFramePr/>
                <a:graphic xmlns:a="http://schemas.openxmlformats.org/drawingml/2006/main">
                  <a:graphicData uri="http://schemas.microsoft.com/office/word/2010/wordprocessingShape">
                    <wps:wsp>
                      <wps:cNvSpPr/>
                      <wps:spPr>
                        <a:xfrm>
                          <a:off x="0" y="0"/>
                          <a:ext cx="5379085" cy="1315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D16" w:rsidRPr="00446446" w:rsidRDefault="00EE6D16" w:rsidP="00020CF1">
                            <w:pPr>
                              <w:spacing w:after="120"/>
                              <w:rPr>
                                <w:color w:val="215868" w:themeColor="accent5" w:themeShade="80"/>
                                <w:sz w:val="20"/>
                              </w:rPr>
                            </w:pPr>
                            <w:r w:rsidRPr="00446446">
                              <w:rPr>
                                <w:color w:val="215868" w:themeColor="accent5" w:themeShade="80"/>
                                <w:sz w:val="20"/>
                              </w:rPr>
                              <w:t>You must wait 13 weeks or use up all banked sick leave days (whichever is longer) before becoming eligible to apply for DI benefits. You may apply for Employment Insurance (EI) if you do not have sufficient banked sick leave days to cover the 13-week waiting period.</w:t>
                            </w:r>
                            <w:r w:rsidR="00D310D2">
                              <w:rPr>
                                <w:color w:val="215868" w:themeColor="accent5" w:themeShade="80"/>
                                <w:sz w:val="20"/>
                              </w:rPr>
                              <w:t xml:space="preserve">  If this applies to you, please refer to the one pager “Ac</w:t>
                            </w:r>
                            <w:r w:rsidR="00446446">
                              <w:rPr>
                                <w:color w:val="215868" w:themeColor="accent5" w:themeShade="80"/>
                                <w:sz w:val="20"/>
                              </w:rPr>
                              <w:t>c</w:t>
                            </w:r>
                            <w:r w:rsidR="00D310D2">
                              <w:rPr>
                                <w:color w:val="215868" w:themeColor="accent5" w:themeShade="80"/>
                                <w:sz w:val="20"/>
                              </w:rPr>
                              <w:t>essing EI Benefits for the purpose of Sickness”.</w:t>
                            </w:r>
                          </w:p>
                          <w:p w:rsidR="00FF5DBB" w:rsidRPr="00446446" w:rsidRDefault="00020CF1" w:rsidP="00735FCF">
                            <w:pPr>
                              <w:spacing w:after="0" w:line="240" w:lineRule="auto"/>
                              <w:rPr>
                                <w:color w:val="215868" w:themeColor="accent5" w:themeShade="80"/>
                                <w:sz w:val="20"/>
                              </w:rPr>
                            </w:pPr>
                            <w:r w:rsidRPr="00446446">
                              <w:rPr>
                                <w:color w:val="215868" w:themeColor="accent5" w:themeShade="80"/>
                                <w:sz w:val="20"/>
                              </w:rPr>
                              <w:t>Note: the waiting period for seasonal employees may be different</w:t>
                            </w:r>
                            <w:r w:rsidR="009F202B" w:rsidRPr="00446446">
                              <w:rPr>
                                <w:color w:val="215868" w:themeColor="accent5" w:themeShade="80"/>
                                <w:sz w:val="20"/>
                              </w:rPr>
                              <w:t xml:space="preserve">; </w:t>
                            </w:r>
                            <w:r w:rsidRPr="00446446">
                              <w:rPr>
                                <w:color w:val="215868" w:themeColor="accent5" w:themeShade="80"/>
                                <w:sz w:val="20"/>
                              </w:rPr>
                              <w:t xml:space="preserve">more information </w:t>
                            </w:r>
                            <w:r w:rsidR="009F202B" w:rsidRPr="00446446">
                              <w:rPr>
                                <w:color w:val="215868" w:themeColor="accent5" w:themeShade="80"/>
                                <w:sz w:val="20"/>
                              </w:rPr>
                              <w:t>is available on</w:t>
                            </w:r>
                            <w:r w:rsidRPr="00446446">
                              <w:rPr>
                                <w:color w:val="215868" w:themeColor="accent5" w:themeShade="80"/>
                                <w:sz w:val="20"/>
                              </w:rPr>
                              <w:t xml:space="preserve"> the website</w:t>
                            </w:r>
                            <w:r w:rsidR="00925D18" w:rsidRPr="00446446">
                              <w:rPr>
                                <w:color w:val="215868" w:themeColor="accent5" w:themeShade="80"/>
                                <w:sz w:val="20"/>
                              </w:rPr>
                              <w:t>s</w:t>
                            </w:r>
                            <w:r w:rsidRPr="00446446">
                              <w:rPr>
                                <w:color w:val="215868" w:themeColor="accent5" w:themeShade="80"/>
                                <w:sz w:val="20"/>
                              </w:rPr>
                              <w:t xml:space="preserve"> listed below</w:t>
                            </w:r>
                            <w:r w:rsidR="00EE6D16" w:rsidRPr="00446446">
                              <w:rPr>
                                <w:color w:val="215868" w:themeColor="accent5" w:themeShade="80"/>
                                <w:sz w:val="20"/>
                              </w:rPr>
                              <w:t>.</w:t>
                            </w:r>
                          </w:p>
                        </w:txbxContent>
                      </wps:txbx>
                      <wps:bodyPr wrap="square" rtlCol="0" anchor="ctr">
                        <a:noAutofit/>
                      </wps:bodyPr>
                    </wps:wsp>
                  </a:graphicData>
                </a:graphic>
                <wp14:sizeRelV relativeFrom="margin">
                  <wp14:pctHeight>0</wp14:pctHeight>
                </wp14:sizeRelV>
              </wp:anchor>
            </w:drawing>
          </mc:Choice>
          <mc:Fallback>
            <w:pict>
              <v:rect id="Rectangle 2" o:spid="_x0000_s1027" style="position:absolute;margin-left:91.9pt;margin-top:14.25pt;width:423.55pt;height:10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" filled="f" stroked="f" strokeweight="2pt">
                <v:textbox>
                  <w:txbxContent>
                    <w:p w:rsidR="00EE6D16" w:rsidRPr="00446446" w:rsidRDefault="00EE6D16" w:rsidP="00020CF1">
                      <w:pPr>
                        <w:spacing w:after="120"/>
                        <w:rPr>
                          <w:color w:val="215868" w:themeColor="accent5" w:themeShade="80"/>
                          <w:sz w:val="20"/>
                        </w:rPr>
                      </w:pPr>
                      <w:r w:rsidRPr="00446446">
                        <w:rPr>
                          <w:color w:val="215868" w:themeColor="accent5" w:themeShade="80"/>
                          <w:sz w:val="20"/>
                        </w:rPr>
                        <w:t>You must wait 13 weeks or use up all banked sick leave days (whichever is longer) before becoming eligible to apply for DI benefits. You may apply for Employment Insurance (EI) if you do not have sufficient banked sick leave days to cover the 13-week waiting period.</w:t>
                      </w:r>
                      <w:r w:rsidR="00D310D2">
                        <w:rPr>
                          <w:color w:val="215868" w:themeColor="accent5" w:themeShade="80"/>
                          <w:sz w:val="20"/>
                        </w:rPr>
                        <w:t xml:space="preserve">  If this applies to you, please refer to the one pager “Ac</w:t>
                      </w:r>
                      <w:r w:rsidR="00446446">
                        <w:rPr>
                          <w:color w:val="215868" w:themeColor="accent5" w:themeShade="80"/>
                          <w:sz w:val="20"/>
                        </w:rPr>
                        <w:t>c</w:t>
                      </w:r>
                      <w:r w:rsidR="00D310D2">
                        <w:rPr>
                          <w:color w:val="215868" w:themeColor="accent5" w:themeShade="80"/>
                          <w:sz w:val="20"/>
                        </w:rPr>
                        <w:t>essing EI Benefits for the purpose of Sickness”.</w:t>
                      </w:r>
                    </w:p>
                    <w:p w:rsidR="00FF5DBB" w:rsidRPr="00446446" w:rsidRDefault="00020CF1" w:rsidP="00735FCF">
                      <w:pPr>
                        <w:spacing w:after="0" w:line="240" w:lineRule="auto"/>
                        <w:rPr>
                          <w:color w:val="215868" w:themeColor="accent5" w:themeShade="80"/>
                          <w:sz w:val="20"/>
                        </w:rPr>
                      </w:pPr>
                      <w:r w:rsidRPr="00446446">
                        <w:rPr>
                          <w:color w:val="215868" w:themeColor="accent5" w:themeShade="80"/>
                          <w:sz w:val="20"/>
                        </w:rPr>
                        <w:t>Note: the waiting period for seasonal employees may be different</w:t>
                      </w:r>
                      <w:r w:rsidR="009F202B" w:rsidRPr="00446446">
                        <w:rPr>
                          <w:color w:val="215868" w:themeColor="accent5" w:themeShade="80"/>
                          <w:sz w:val="20"/>
                        </w:rPr>
                        <w:t xml:space="preserve">; </w:t>
                      </w:r>
                      <w:r w:rsidRPr="00446446">
                        <w:rPr>
                          <w:color w:val="215868" w:themeColor="accent5" w:themeShade="80"/>
                          <w:sz w:val="20"/>
                        </w:rPr>
                        <w:t xml:space="preserve">more information </w:t>
                      </w:r>
                      <w:r w:rsidR="009F202B" w:rsidRPr="00446446">
                        <w:rPr>
                          <w:color w:val="215868" w:themeColor="accent5" w:themeShade="80"/>
                          <w:sz w:val="20"/>
                        </w:rPr>
                        <w:t>is available on</w:t>
                      </w:r>
                      <w:r w:rsidRPr="00446446">
                        <w:rPr>
                          <w:color w:val="215868" w:themeColor="accent5" w:themeShade="80"/>
                          <w:sz w:val="20"/>
                        </w:rPr>
                        <w:t xml:space="preserve"> the website</w:t>
                      </w:r>
                      <w:r w:rsidR="00925D18" w:rsidRPr="00446446">
                        <w:rPr>
                          <w:color w:val="215868" w:themeColor="accent5" w:themeShade="80"/>
                          <w:sz w:val="20"/>
                        </w:rPr>
                        <w:t>s</w:t>
                      </w:r>
                      <w:r w:rsidRPr="00446446">
                        <w:rPr>
                          <w:color w:val="215868" w:themeColor="accent5" w:themeShade="80"/>
                          <w:sz w:val="20"/>
                        </w:rPr>
                        <w:t xml:space="preserve"> listed below</w:t>
                      </w:r>
                      <w:r w:rsidR="00EE6D16" w:rsidRPr="00446446">
                        <w:rPr>
                          <w:color w:val="215868" w:themeColor="accent5" w:themeShade="80"/>
                          <w:sz w:val="20"/>
                        </w:rPr>
                        <w:t>.</w:t>
                      </w:r>
                    </w:p>
                  </w:txbxContent>
                </v:textbox>
              </v:rect>
            </w:pict>
          </mc:Fallback>
        </mc:AlternateContent>
      </w:r>
      <w:r>
        <w:rPr>
          <w:noProof/>
          <w:lang w:eastAsia="en-CA"/>
        </w:rPr>
        <mc:AlternateContent>
          <mc:Choice Requires="wpg">
            <w:drawing>
              <wp:anchor distT="0" distB="0" distL="114300" distR="114300" simplePos="0" relativeHeight="251662336" behindDoc="0" locked="0" layoutInCell="1" allowOverlap="1" wp14:anchorId="5B8BA559" wp14:editId="17531EC7">
                <wp:simplePos x="0" y="0"/>
                <wp:positionH relativeFrom="column">
                  <wp:posOffset>-541655</wp:posOffset>
                </wp:positionH>
                <wp:positionV relativeFrom="paragraph">
                  <wp:posOffset>180975</wp:posOffset>
                </wp:positionV>
                <wp:extent cx="7098665" cy="1363980"/>
                <wp:effectExtent l="0" t="0" r="26035" b="26670"/>
                <wp:wrapNone/>
                <wp:docPr id="9" name="Group 9"/>
                <wp:cNvGraphicFramePr/>
                <a:graphic xmlns:a="http://schemas.openxmlformats.org/drawingml/2006/main">
                  <a:graphicData uri="http://schemas.microsoft.com/office/word/2010/wordprocessingGroup">
                    <wpg:wgp>
                      <wpg:cNvGrpSpPr/>
                      <wpg:grpSpPr>
                        <a:xfrm>
                          <a:off x="0" y="0"/>
                          <a:ext cx="7098665" cy="1363980"/>
                          <a:chOff x="7224" y="-597541"/>
                          <a:chExt cx="7101029" cy="346190"/>
                        </a:xfrm>
                      </wpg:grpSpPr>
                      <wps:wsp>
                        <wps:cNvPr id="10" name="Rectangle 10"/>
                        <wps:cNvSpPr/>
                        <wps:spPr>
                          <a:xfrm>
                            <a:off x="7224" y="-597538"/>
                            <a:ext cx="7101029" cy="346187"/>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entagon 11"/>
                        <wps:cNvSpPr/>
                        <wps:spPr>
                          <a:xfrm>
                            <a:off x="13968" y="-597541"/>
                            <a:ext cx="1711092" cy="346144"/>
                          </a:xfrm>
                          <a:prstGeom prst="homePlate">
                            <a:avLst>
                              <a:gd name="adj" fmla="val 29361"/>
                            </a:avLst>
                          </a:prstGeom>
                          <a:solidFill>
                            <a:srgbClr val="005172"/>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446446" w:rsidRDefault="00B45FB3" w:rsidP="006C63A2">
                              <w:pPr>
                                <w:pStyle w:val="NormalWeb"/>
                                <w:spacing w:after="0"/>
                                <w:jc w:val="center"/>
                                <w:rPr>
                                  <w:rFonts w:asciiTheme="minorHAnsi" w:hAnsi="Calibri" w:cstheme="minorBidi"/>
                                  <w:b/>
                                  <w:color w:val="FFFFFF" w:themeColor="light1"/>
                                  <w:kern w:val="24"/>
                                  <w:lang w:val="en-US"/>
                                </w:rPr>
                              </w:pPr>
                              <w:r w:rsidRPr="00446446">
                                <w:rPr>
                                  <w:rFonts w:asciiTheme="minorHAnsi" w:hAnsi="Calibri" w:cstheme="minorBidi"/>
                                  <w:b/>
                                  <w:color w:val="FFFFFF" w:themeColor="light1"/>
                                  <w:kern w:val="24"/>
                                  <w:lang w:val="en-US"/>
                                </w:rPr>
                                <w:t xml:space="preserve">Understanding </w:t>
                              </w:r>
                              <w:r w:rsidR="009F202B" w:rsidRPr="00446446">
                                <w:rPr>
                                  <w:rFonts w:asciiTheme="minorHAnsi" w:hAnsi="Calibri" w:cstheme="minorBidi"/>
                                  <w:b/>
                                  <w:color w:val="FFFFFF" w:themeColor="light1"/>
                                  <w:kern w:val="24"/>
                                  <w:lang w:val="en-US"/>
                                </w:rPr>
                                <w:t>disability insurance: what you need to know</w:t>
                              </w:r>
                            </w:p>
                          </w:txbxContent>
                        </wps:txbx>
                        <wps:bodyPr rtlCol="0" anchor="ctr"/>
                      </wps:wsp>
                    </wpg:wgp>
                  </a:graphicData>
                </a:graphic>
                <wp14:sizeRelV relativeFrom="margin">
                  <wp14:pctHeight>0</wp14:pctHeight>
                </wp14:sizeRelV>
              </wp:anchor>
            </w:drawing>
          </mc:Choice>
          <mc:Fallback>
            <w:pict>
              <v:group id="Group 9" o:spid="_x0000_s1028" style="position:absolute;margin-left:-42.65pt;margin-top:14.25pt;width:558.95pt;height:107.4pt;z-index:251662336;mso-height-relative:margin" coordorigin="72,-5975" coordsize="71010,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">
                <v:rect id="Rectangle 10" o:spid="_x0000_s1029" style="position:absolute;left:72;top:-5975;width:71010;height: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dMUA&#10;AADbAAAADwAAAGRycy9kb3ducmV2LnhtbESPQUvDQBCF74L/YRmhN7uppVJit0UkpenRKKi3ITtm&#10;o9nZkN2m6b/vHARvM7w3732z2U2+UyMNsQ1sYDHPQBHXwbbcGHh/29+vQcWEbLELTAYuFGG3vb3Z&#10;YG7DmV9prFKjJIRjjgZcSn2udawdeYzz0BOL9h0Gj0nWodF2wLOE+04/ZNmj9tiyNDjs6cVR/Vud&#10;vIHlT3b4uBRFsT6uiuprLMtp4T6Nmd1Nz0+gEk3p3/x3XVrBF3r5RQ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R0xQAAANsAAAAPAAAAAAAAAAAAAAAAAJgCAABkcnMv&#10;ZG93bnJldi54bWxQSwUGAAAAAAQABAD1AAAAigMAAAAA&#10;" filled="f" strokecolor="#0051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0" type="#_x0000_t15" style="position:absolute;left:139;top:-5975;width:17111;height: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d+MAA&#10;AADbAAAADwAAAGRycy9kb3ducmV2LnhtbERPS4vCMBC+C/6HMMLebKqwi3ZNRRdW9OjrPjSzbWkz&#10;qU2q1V9vFgRv8/E9Z7HsTS2u1LrSsoJJFIMgzqwuOVdwOv6OZyCcR9ZYWyYFd3KwTIeDBSba3nhP&#10;14PPRQhhl6CCwvsmkdJlBRl0kW2IA/dnW4M+wDaXusVbCDe1nMbxlzRYcmgosKGfgrLq0BkF/f1c&#10;TeeXenXuNt6tH82u05tPpT5G/eobhKfev8Uv91aH+RP4/yUc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d+MAAAADbAAAADwAAAAAAAAAAAAAAAACYAgAAZHJzL2Rvd25y&#10;ZXYueG1sUEsFBgAAAAAEAAQA9QAAAIUDAAAAAA==&#10;" adj="20317" fillcolor="#005172" strokecolor="#005172" strokeweight="1.5pt">
                  <v:textbox>
                    <w:txbxContent>
                      <w:p w:rsidR="00E35F47" w:rsidRPr="00446446" w:rsidRDefault="00B45FB3" w:rsidP="006C63A2">
                        <w:pPr>
                          <w:pStyle w:val="NormalWeb"/>
                          <w:spacing w:after="0"/>
                          <w:jc w:val="center"/>
                          <w:rPr>
                            <w:rFonts w:asciiTheme="minorHAnsi" w:hAnsi="Calibri" w:cstheme="minorBidi"/>
                            <w:b/>
                            <w:color w:val="FFFFFF" w:themeColor="light1"/>
                            <w:kern w:val="24"/>
                            <w:lang w:val="en-US"/>
                          </w:rPr>
                        </w:pPr>
                        <w:r w:rsidRPr="00446446">
                          <w:rPr>
                            <w:rFonts w:asciiTheme="minorHAnsi" w:hAnsi="Calibri" w:cstheme="minorBidi"/>
                            <w:b/>
                            <w:color w:val="FFFFFF" w:themeColor="light1"/>
                            <w:kern w:val="24"/>
                            <w:lang w:val="en-US"/>
                          </w:rPr>
                          <w:t xml:space="preserve">Understanding </w:t>
                        </w:r>
                        <w:r w:rsidR="009F202B" w:rsidRPr="00446446">
                          <w:rPr>
                            <w:rFonts w:asciiTheme="minorHAnsi" w:hAnsi="Calibri" w:cstheme="minorBidi"/>
                            <w:b/>
                            <w:color w:val="FFFFFF" w:themeColor="light1"/>
                            <w:kern w:val="24"/>
                            <w:lang w:val="en-US"/>
                          </w:rPr>
                          <w:t>disability insurance: what you need to know</w:t>
                        </w:r>
                      </w:p>
                    </w:txbxContent>
                  </v:textbox>
                </v:shape>
              </v:group>
            </w:pict>
          </mc:Fallback>
        </mc:AlternateContent>
      </w:r>
    </w:p>
    <w:p w:rsidR="00F27632" w:rsidRPr="00F27632" w:rsidRDefault="00F27632" w:rsidP="00F27632"/>
    <w:p w:rsidR="00F27632" w:rsidRDefault="00F27632" w:rsidP="00AE0729"/>
    <w:p w:rsidR="00D02B47" w:rsidRDefault="00D02B47" w:rsidP="00AE0729"/>
    <w:p w:rsidR="00B665F5" w:rsidRDefault="00E35F47" w:rsidP="00B665F5">
      <w:pPr>
        <w:jc w:val="right"/>
      </w:pPr>
      <w:r>
        <w:t xml:space="preserve"> </w:t>
      </w:r>
    </w:p>
    <w:p w:rsidR="00B665F5" w:rsidRDefault="00F65438">
      <w:r>
        <w:rPr>
          <w:noProof/>
          <w:lang w:eastAsia="en-CA"/>
        </w:rPr>
        <mc:AlternateContent>
          <mc:Choice Requires="wps">
            <w:drawing>
              <wp:anchor distT="0" distB="0" distL="114300" distR="114300" simplePos="0" relativeHeight="251681792" behindDoc="0" locked="0" layoutInCell="1" allowOverlap="1" wp14:anchorId="3F0B75E6" wp14:editId="35B6C7D4">
                <wp:simplePos x="0" y="0"/>
                <wp:positionH relativeFrom="column">
                  <wp:posOffset>1107440</wp:posOffset>
                </wp:positionH>
                <wp:positionV relativeFrom="paragraph">
                  <wp:posOffset>2803525</wp:posOffset>
                </wp:positionV>
                <wp:extent cx="5672455" cy="3147060"/>
                <wp:effectExtent l="0" t="0" r="0" b="0"/>
                <wp:wrapNone/>
                <wp:docPr id="288" name="Rectangle 288"/>
                <wp:cNvGraphicFramePr/>
                <a:graphic xmlns:a="http://schemas.openxmlformats.org/drawingml/2006/main">
                  <a:graphicData uri="http://schemas.microsoft.com/office/word/2010/wordprocessingShape">
                    <wps:wsp>
                      <wps:cNvSpPr/>
                      <wps:spPr>
                        <a:xfrm>
                          <a:off x="0" y="0"/>
                          <a:ext cx="5672455" cy="3147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B56" w:rsidRPr="00535852" w:rsidRDefault="00925D18" w:rsidP="00DD5B56">
                            <w:pPr>
                              <w:spacing w:after="120" w:line="240" w:lineRule="auto"/>
                              <w:ind w:right="480"/>
                              <w:rPr>
                                <w:color w:val="215868" w:themeColor="accent5" w:themeShade="80"/>
                                <w:sz w:val="20"/>
                                <w:szCs w:val="20"/>
                              </w:rPr>
                            </w:pPr>
                            <w:r w:rsidRPr="00535852">
                              <w:rPr>
                                <w:color w:val="215868" w:themeColor="accent5" w:themeShade="80"/>
                                <w:sz w:val="20"/>
                                <w:szCs w:val="20"/>
                              </w:rPr>
                              <w:t>Be aware</w:t>
                            </w:r>
                            <w:r w:rsidR="00F7019C" w:rsidRPr="00535852">
                              <w:rPr>
                                <w:color w:val="215868" w:themeColor="accent5" w:themeShade="80"/>
                                <w:sz w:val="20"/>
                                <w:szCs w:val="20"/>
                              </w:rPr>
                              <w:t xml:space="preserve"> that s</w:t>
                            </w:r>
                            <w:r w:rsidR="009D0479" w:rsidRPr="00535852">
                              <w:rPr>
                                <w:color w:val="215868" w:themeColor="accent5" w:themeShade="80"/>
                                <w:sz w:val="20"/>
                                <w:szCs w:val="20"/>
                              </w:rPr>
                              <w:t xml:space="preserve">pecial arrangements have been put in place </w:t>
                            </w:r>
                            <w:r w:rsidR="00F7019C" w:rsidRPr="00535852">
                              <w:rPr>
                                <w:color w:val="215868" w:themeColor="accent5" w:themeShade="80"/>
                                <w:sz w:val="20"/>
                                <w:szCs w:val="20"/>
                              </w:rPr>
                              <w:t xml:space="preserve">with Sun Life and Industrial Alliance </w:t>
                            </w:r>
                            <w:r w:rsidR="009D0479" w:rsidRPr="00535852">
                              <w:rPr>
                                <w:color w:val="215868" w:themeColor="accent5" w:themeShade="80"/>
                                <w:sz w:val="20"/>
                                <w:szCs w:val="20"/>
                              </w:rPr>
                              <w:t xml:space="preserve">to </w:t>
                            </w:r>
                            <w:r w:rsidR="006C63A2" w:rsidRPr="00535852">
                              <w:rPr>
                                <w:color w:val="215868" w:themeColor="accent5" w:themeShade="80"/>
                                <w:sz w:val="20"/>
                                <w:szCs w:val="20"/>
                              </w:rPr>
                              <w:t>fast-</w:t>
                            </w:r>
                            <w:r w:rsidR="009D0479" w:rsidRPr="00535852">
                              <w:rPr>
                                <w:color w:val="215868" w:themeColor="accent5" w:themeShade="80"/>
                                <w:sz w:val="20"/>
                                <w:szCs w:val="20"/>
                              </w:rPr>
                              <w:t>track your claim</w:t>
                            </w:r>
                            <w:r w:rsidR="00F7019C" w:rsidRPr="00535852">
                              <w:rPr>
                                <w:color w:val="215868" w:themeColor="accent5" w:themeShade="80"/>
                                <w:sz w:val="20"/>
                                <w:szCs w:val="20"/>
                              </w:rPr>
                              <w:t>.</w:t>
                            </w:r>
                            <w:r w:rsidR="00F61788" w:rsidRPr="00535852">
                              <w:rPr>
                                <w:color w:val="215868" w:themeColor="accent5" w:themeShade="80"/>
                                <w:sz w:val="20"/>
                                <w:szCs w:val="20"/>
                              </w:rPr>
                              <w:t xml:space="preserve"> </w:t>
                            </w:r>
                            <w:r w:rsidR="00DD5B56" w:rsidRPr="00535852">
                              <w:rPr>
                                <w:color w:val="215868" w:themeColor="accent5" w:themeShade="80"/>
                                <w:sz w:val="20"/>
                                <w:szCs w:val="20"/>
                              </w:rPr>
                              <w:t xml:space="preserve">If you </w:t>
                            </w:r>
                            <w:r w:rsidR="006C63A2" w:rsidRPr="00535852">
                              <w:rPr>
                                <w:color w:val="215868" w:themeColor="accent5" w:themeShade="80"/>
                                <w:sz w:val="20"/>
                                <w:szCs w:val="20"/>
                              </w:rPr>
                              <w:t>are</w:t>
                            </w:r>
                            <w:r w:rsidR="00DD5B56" w:rsidRPr="00535852">
                              <w:rPr>
                                <w:color w:val="215868" w:themeColor="accent5" w:themeShade="80"/>
                                <w:sz w:val="20"/>
                                <w:szCs w:val="20"/>
                              </w:rPr>
                              <w:t xml:space="preserve"> awaiting DI adjudication and the following circumstances apply, immediately inform your manager:</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 </w:t>
                            </w:r>
                            <w:r w:rsidR="006C63A2" w:rsidRPr="00535852">
                              <w:rPr>
                                <w:rFonts w:asciiTheme="minorHAnsi" w:hAnsiTheme="minorHAnsi"/>
                                <w:color w:val="215868" w:themeColor="accent5" w:themeShade="80"/>
                                <w:sz w:val="20"/>
                                <w:szCs w:val="20"/>
                              </w:rPr>
                              <w:t>are experiencing financial hardship</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your </w:t>
                            </w:r>
                            <w:r w:rsidR="006C63A2" w:rsidRPr="00535852">
                              <w:rPr>
                                <w:rFonts w:asciiTheme="minorHAnsi" w:hAnsiTheme="minorHAnsi"/>
                                <w:color w:val="215868" w:themeColor="accent5" w:themeShade="80"/>
                                <w:sz w:val="20"/>
                                <w:szCs w:val="20"/>
                              </w:rPr>
                              <w:t>Employer Statement is delayed</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 </w:t>
                            </w:r>
                            <w:r w:rsidR="006C63A2" w:rsidRPr="00535852">
                              <w:rPr>
                                <w:rFonts w:asciiTheme="minorHAnsi" w:hAnsiTheme="minorHAnsi"/>
                                <w:color w:val="215868" w:themeColor="accent5" w:themeShade="80"/>
                                <w:sz w:val="20"/>
                                <w:szCs w:val="20"/>
                              </w:rPr>
                              <w:t>have completed the 13-week waiting period</w:t>
                            </w:r>
                            <w:r w:rsidR="00F659F1" w:rsidRPr="00535852">
                              <w:rPr>
                                <w:rFonts w:asciiTheme="minorHAnsi" w:hAnsiTheme="minorHAnsi"/>
                                <w:color w:val="215868" w:themeColor="accent5" w:themeShade="80"/>
                                <w:sz w:val="20"/>
                                <w:szCs w:val="20"/>
                              </w:rPr>
                              <w:t xml:space="preserve"> or you have used up all banked sick leave (whichever is longer)</w:t>
                            </w:r>
                            <w:r w:rsidR="006C63A2" w:rsidRPr="00535852">
                              <w:rPr>
                                <w:rFonts w:asciiTheme="minorHAnsi" w:hAnsiTheme="minorHAnsi"/>
                                <w:color w:val="215868" w:themeColor="accent5" w:themeShade="80"/>
                                <w:sz w:val="20"/>
                                <w:szCs w:val="20"/>
                              </w:rPr>
                              <w:t xml:space="preserve"> </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proofErr w:type="gramStart"/>
                            <w:r w:rsidRPr="00535852">
                              <w:rPr>
                                <w:rFonts w:asciiTheme="minorHAnsi" w:hAnsiTheme="minorHAnsi"/>
                                <w:color w:val="215868" w:themeColor="accent5" w:themeShade="80"/>
                                <w:sz w:val="20"/>
                                <w:szCs w:val="20"/>
                              </w:rPr>
                              <w:t>you</w:t>
                            </w:r>
                            <w:proofErr w:type="gramEnd"/>
                            <w:r w:rsidRPr="00535852">
                              <w:rPr>
                                <w:rFonts w:asciiTheme="minorHAnsi" w:hAnsiTheme="minorHAnsi"/>
                                <w:color w:val="215868" w:themeColor="accent5" w:themeShade="80"/>
                                <w:sz w:val="20"/>
                                <w:szCs w:val="20"/>
                              </w:rPr>
                              <w:t xml:space="preserve"> </w:t>
                            </w:r>
                            <w:r w:rsidR="006C63A2" w:rsidRPr="00535852">
                              <w:rPr>
                                <w:rFonts w:asciiTheme="minorHAnsi" w:hAnsiTheme="minorHAnsi"/>
                                <w:color w:val="215868" w:themeColor="accent5" w:themeShade="80"/>
                                <w:sz w:val="20"/>
                                <w:szCs w:val="20"/>
                              </w:rPr>
                              <w:t>are not already</w:t>
                            </w:r>
                            <w:r w:rsidR="00925D18" w:rsidRPr="00535852">
                              <w:rPr>
                                <w:rFonts w:asciiTheme="minorHAnsi" w:hAnsiTheme="minorHAnsi"/>
                                <w:color w:val="215868" w:themeColor="accent5" w:themeShade="80"/>
                                <w:sz w:val="20"/>
                                <w:szCs w:val="20"/>
                              </w:rPr>
                              <w:t xml:space="preserve"> receiving</w:t>
                            </w:r>
                            <w:r w:rsidR="006C63A2" w:rsidRPr="00535852">
                              <w:rPr>
                                <w:rFonts w:asciiTheme="minorHAnsi" w:hAnsiTheme="minorHAnsi"/>
                                <w:color w:val="215868" w:themeColor="accent5" w:themeShade="80"/>
                                <w:sz w:val="20"/>
                                <w:szCs w:val="20"/>
                              </w:rPr>
                              <w:t xml:space="preserve"> EI benefits</w:t>
                            </w:r>
                            <w:r w:rsidR="00C631E2">
                              <w:rPr>
                                <w:rFonts w:asciiTheme="minorHAnsi" w:hAnsiTheme="minorHAnsi"/>
                                <w:color w:val="215868" w:themeColor="accent5" w:themeShade="80"/>
                                <w:sz w:val="20"/>
                                <w:szCs w:val="20"/>
                              </w:rPr>
                              <w:t>.</w:t>
                            </w:r>
                          </w:p>
                          <w:p w:rsidR="00CF23A7" w:rsidRPr="00535852" w:rsidRDefault="00F7019C" w:rsidP="00417511">
                            <w:pPr>
                              <w:spacing w:after="120" w:line="240" w:lineRule="auto"/>
                              <w:ind w:right="480"/>
                              <w:rPr>
                                <w:color w:val="215868" w:themeColor="accent5" w:themeShade="80"/>
                                <w:sz w:val="20"/>
                                <w:szCs w:val="20"/>
                              </w:rPr>
                            </w:pPr>
                            <w:r w:rsidRPr="00535852">
                              <w:rPr>
                                <w:color w:val="215868" w:themeColor="accent5" w:themeShade="80"/>
                                <w:sz w:val="20"/>
                                <w:szCs w:val="20"/>
                              </w:rPr>
                              <w:t>Y</w:t>
                            </w:r>
                            <w:r w:rsidR="002060BE" w:rsidRPr="00535852">
                              <w:rPr>
                                <w:color w:val="215868" w:themeColor="accent5" w:themeShade="80"/>
                                <w:sz w:val="20"/>
                                <w:szCs w:val="20"/>
                              </w:rPr>
                              <w:t xml:space="preserve">our manager will then </w:t>
                            </w:r>
                            <w:r w:rsidR="009F202B" w:rsidRPr="00535852">
                              <w:rPr>
                                <w:color w:val="215868" w:themeColor="accent5" w:themeShade="80"/>
                                <w:sz w:val="20"/>
                                <w:szCs w:val="20"/>
                              </w:rPr>
                              <w:t xml:space="preserve">contact </w:t>
                            </w:r>
                            <w:r w:rsidR="002060BE" w:rsidRPr="00535852">
                              <w:rPr>
                                <w:color w:val="215868" w:themeColor="accent5" w:themeShade="80"/>
                                <w:sz w:val="20"/>
                                <w:szCs w:val="20"/>
                              </w:rPr>
                              <w:t xml:space="preserve">your departmental HR unit to determine the best approach in your case, for recommendation to your </w:t>
                            </w:r>
                            <w:r w:rsidR="009F202B" w:rsidRPr="00535852">
                              <w:rPr>
                                <w:color w:val="215868" w:themeColor="accent5" w:themeShade="80"/>
                                <w:sz w:val="20"/>
                                <w:szCs w:val="20"/>
                              </w:rPr>
                              <w:t>deputy head</w:t>
                            </w:r>
                            <w:r w:rsidR="00EE6D16" w:rsidRPr="00535852">
                              <w:rPr>
                                <w:color w:val="215868" w:themeColor="accent5" w:themeShade="80"/>
                                <w:sz w:val="20"/>
                                <w:szCs w:val="20"/>
                              </w:rPr>
                              <w:t>, taking into consideration the following option</w:t>
                            </w:r>
                            <w:r w:rsidR="00735FCF" w:rsidRPr="00535852">
                              <w:rPr>
                                <w:color w:val="215868" w:themeColor="accent5" w:themeShade="80"/>
                                <w:sz w:val="20"/>
                                <w:szCs w:val="20"/>
                              </w:rPr>
                              <w:t>s</w:t>
                            </w:r>
                            <w:r w:rsidR="00EE6D16" w:rsidRPr="00535852">
                              <w:rPr>
                                <w:color w:val="215868" w:themeColor="accent5" w:themeShade="80"/>
                                <w:sz w:val="20"/>
                                <w:szCs w:val="20"/>
                              </w:rPr>
                              <w:t>:</w:t>
                            </w:r>
                            <w:r w:rsidR="00866D04" w:rsidRPr="00535852">
                              <w:rPr>
                                <w:color w:val="215868" w:themeColor="accent5" w:themeShade="80"/>
                                <w:sz w:val="20"/>
                                <w:szCs w:val="20"/>
                              </w:rPr>
                              <w:t xml:space="preserve"> </w:t>
                            </w:r>
                          </w:p>
                          <w:p w:rsidR="00735FCF" w:rsidRPr="00F8023B" w:rsidRDefault="00B665F5" w:rsidP="00D310D2">
                            <w:pPr>
                              <w:pStyle w:val="ListParagraph"/>
                              <w:numPr>
                                <w:ilvl w:val="0"/>
                                <w:numId w:val="14"/>
                              </w:numPr>
                              <w:spacing w:after="120"/>
                              <w:ind w:right="480"/>
                              <w:rPr>
                                <w:color w:val="215868" w:themeColor="accent5" w:themeShade="80"/>
                                <w:sz w:val="20"/>
                                <w:szCs w:val="20"/>
                              </w:rPr>
                            </w:pPr>
                            <w:r w:rsidRPr="00535852">
                              <w:rPr>
                                <w:rFonts w:asciiTheme="minorHAnsi" w:hAnsiTheme="minorHAnsi"/>
                                <w:color w:val="215868" w:themeColor="accent5" w:themeShade="80"/>
                                <w:sz w:val="20"/>
                                <w:szCs w:val="20"/>
                              </w:rPr>
                              <w:t>priority pay</w:t>
                            </w:r>
                            <w:r w:rsidR="000159E5" w:rsidRPr="00D0420D">
                              <w:rPr>
                                <w:rFonts w:asciiTheme="minorHAnsi" w:hAnsiTheme="minorHAnsi"/>
                                <w:color w:val="215868" w:themeColor="accent5" w:themeShade="80"/>
                                <w:sz w:val="20"/>
                                <w:szCs w:val="20"/>
                              </w:rPr>
                              <w:t xml:space="preserve"> may be paid</w:t>
                            </w:r>
                            <w:r w:rsidRPr="00F8023B">
                              <w:rPr>
                                <w:rFonts w:asciiTheme="minorHAnsi" w:hAnsiTheme="minorHAnsi"/>
                                <w:color w:val="215868" w:themeColor="accent5" w:themeShade="80"/>
                                <w:sz w:val="20"/>
                                <w:szCs w:val="20"/>
                              </w:rPr>
                              <w:t xml:space="preserve">, provided you </w:t>
                            </w:r>
                            <w:r w:rsidR="00735FCF" w:rsidRPr="00F8023B">
                              <w:rPr>
                                <w:rFonts w:asciiTheme="minorHAnsi" w:hAnsiTheme="minorHAnsi"/>
                                <w:color w:val="215868" w:themeColor="accent5" w:themeShade="80"/>
                                <w:sz w:val="20"/>
                                <w:szCs w:val="20"/>
                              </w:rPr>
                              <w:t>meet the basic eligibility criteria (i.e. status and tenure of employment, service and waiting period requirements) and have applied for disability insurance</w:t>
                            </w:r>
                            <w:r w:rsidRPr="00F8023B">
                              <w:rPr>
                                <w:rFonts w:asciiTheme="minorHAnsi" w:hAnsiTheme="minorHAnsi"/>
                                <w:color w:val="215868" w:themeColor="accent5" w:themeShade="80"/>
                                <w:sz w:val="20"/>
                                <w:szCs w:val="20"/>
                              </w:rPr>
                              <w:t xml:space="preserve">; </w:t>
                            </w:r>
                            <w:r w:rsidR="00D310D2" w:rsidRPr="00D310D2">
                              <w:rPr>
                                <w:rFonts w:asciiTheme="minorHAnsi" w:hAnsiTheme="minorHAnsi"/>
                                <w:color w:val="215868" w:themeColor="accent5" w:themeShade="80"/>
                                <w:sz w:val="20"/>
                                <w:szCs w:val="20"/>
                              </w:rPr>
                              <w:t>The Directive on Terms and Conditions of Employment has been amended to provide emergency replacement pay to your approximate regular net pay entitlement (i.e. 66% of your gross pay)</w:t>
                            </w:r>
                            <w:r w:rsidR="00D310D2">
                              <w:rPr>
                                <w:rFonts w:asciiTheme="minorHAnsi" w:hAnsiTheme="minorHAnsi"/>
                                <w:color w:val="215868" w:themeColor="accent5" w:themeShade="80"/>
                                <w:sz w:val="20"/>
                                <w:szCs w:val="20"/>
                              </w:rPr>
                              <w:t xml:space="preserve"> </w:t>
                            </w:r>
                            <w:r w:rsidRPr="00F8023B">
                              <w:rPr>
                                <w:rFonts w:asciiTheme="minorHAnsi" w:hAnsiTheme="minorHAnsi"/>
                                <w:color w:val="215868" w:themeColor="accent5" w:themeShade="80"/>
                                <w:sz w:val="20"/>
                                <w:szCs w:val="20"/>
                              </w:rPr>
                              <w:t>or</w:t>
                            </w:r>
                            <w:r w:rsidR="007423A0" w:rsidRPr="00D0420D">
                              <w:rPr>
                                <w:rFonts w:asciiTheme="minorHAnsi" w:hAnsiTheme="minorHAnsi"/>
                                <w:color w:val="215868" w:themeColor="accent5" w:themeShade="80"/>
                                <w:sz w:val="20"/>
                                <w:szCs w:val="20"/>
                              </w:rPr>
                              <w:t xml:space="preserve"> </w:t>
                            </w:r>
                            <w:bookmarkStart w:id="0" w:name="_GoBack"/>
                            <w:bookmarkEnd w:id="0"/>
                          </w:p>
                          <w:p w:rsidR="00D310D2" w:rsidRPr="00F8023B" w:rsidRDefault="00925D18" w:rsidP="00D310D2">
                            <w:pPr>
                              <w:pStyle w:val="ListParagraph"/>
                              <w:numPr>
                                <w:ilvl w:val="0"/>
                                <w:numId w:val="14"/>
                              </w:numPr>
                              <w:spacing w:after="120"/>
                              <w:ind w:right="480"/>
                              <w:rPr>
                                <w:color w:val="215868" w:themeColor="accent5" w:themeShade="80"/>
                                <w:sz w:val="20"/>
                                <w:szCs w:val="20"/>
                              </w:rPr>
                            </w:pPr>
                            <w:proofErr w:type="gramStart"/>
                            <w:r w:rsidRPr="00F8023B">
                              <w:rPr>
                                <w:rFonts w:asciiTheme="minorHAnsi" w:hAnsiTheme="minorHAnsi"/>
                                <w:color w:val="215868" w:themeColor="accent5" w:themeShade="80"/>
                                <w:sz w:val="20"/>
                                <w:szCs w:val="20"/>
                              </w:rPr>
                              <w:t>up</w:t>
                            </w:r>
                            <w:proofErr w:type="gramEnd"/>
                            <w:r w:rsidRPr="00F8023B">
                              <w:rPr>
                                <w:rFonts w:asciiTheme="minorHAnsi" w:hAnsiTheme="minorHAnsi"/>
                                <w:color w:val="215868" w:themeColor="accent5" w:themeShade="80"/>
                                <w:sz w:val="20"/>
                                <w:szCs w:val="20"/>
                              </w:rPr>
                              <w:t xml:space="preserve"> </w:t>
                            </w:r>
                            <w:r w:rsidR="00EE6D16" w:rsidRPr="00F8023B">
                              <w:rPr>
                                <w:rFonts w:asciiTheme="minorHAnsi" w:hAnsiTheme="minorHAnsi"/>
                                <w:color w:val="215868" w:themeColor="accent5" w:themeShade="80"/>
                                <w:sz w:val="20"/>
                                <w:szCs w:val="20"/>
                              </w:rPr>
                              <w:t xml:space="preserve">to 6 months of benefits may be paid by the insurer in advance of your completed claim adjudication, provided </w:t>
                            </w:r>
                            <w:r w:rsidRPr="00F8023B">
                              <w:rPr>
                                <w:rFonts w:asciiTheme="minorHAnsi" w:hAnsiTheme="minorHAnsi"/>
                                <w:color w:val="215868" w:themeColor="accent5" w:themeShade="80"/>
                                <w:sz w:val="20"/>
                                <w:szCs w:val="20"/>
                              </w:rPr>
                              <w:t>the insurer has</w:t>
                            </w:r>
                            <w:r w:rsidR="00EE6D16" w:rsidRPr="00F8023B">
                              <w:rPr>
                                <w:rFonts w:asciiTheme="minorHAnsi" w:hAnsiTheme="minorHAnsi"/>
                                <w:color w:val="215868" w:themeColor="accent5" w:themeShade="80"/>
                                <w:sz w:val="20"/>
                                <w:szCs w:val="20"/>
                              </w:rPr>
                              <w:t xml:space="preserve"> received your Employee Statement and your Attending Physician Statement</w:t>
                            </w:r>
                            <w:r w:rsidR="00C631E2">
                              <w:rPr>
                                <w:rFonts w:asciiTheme="minorHAnsi" w:hAnsiTheme="minorHAnsi"/>
                                <w:color w:val="215868" w:themeColor="accent5" w:themeShade="80"/>
                                <w:sz w:val="20"/>
                                <w:szCs w:val="20"/>
                              </w:rPr>
                              <w:t>.</w:t>
                            </w:r>
                          </w:p>
                          <w:p w:rsidR="00EE6D16" w:rsidRPr="00846915" w:rsidRDefault="00EE6D16" w:rsidP="00417511">
                            <w:pPr>
                              <w:spacing w:after="120" w:line="240" w:lineRule="auto"/>
                              <w:ind w:right="480"/>
                              <w:rPr>
                                <w:color w:val="215868" w:themeColor="accent5" w:themeShade="8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88" o:spid="_x0000_s1031" style="position:absolute;margin-left:87.2pt;margin-top:220.75pt;width:446.65pt;height:24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" filled="f" stroked="f" strokeweight="2pt">
                <v:textbox>
                  <w:txbxContent>
                    <w:p w:rsidR="00DD5B56" w:rsidRPr="00535852" w:rsidRDefault="00925D18" w:rsidP="00DD5B56">
                      <w:pPr>
                        <w:spacing w:after="120" w:line="240" w:lineRule="auto"/>
                        <w:ind w:right="480"/>
                        <w:rPr>
                          <w:color w:val="215868" w:themeColor="accent5" w:themeShade="80"/>
                          <w:sz w:val="20"/>
                          <w:szCs w:val="20"/>
                        </w:rPr>
                      </w:pPr>
                      <w:r w:rsidRPr="00535852">
                        <w:rPr>
                          <w:color w:val="215868" w:themeColor="accent5" w:themeShade="80"/>
                          <w:sz w:val="20"/>
                          <w:szCs w:val="20"/>
                        </w:rPr>
                        <w:t>Be aware</w:t>
                      </w:r>
                      <w:r w:rsidR="00F7019C" w:rsidRPr="00535852">
                        <w:rPr>
                          <w:color w:val="215868" w:themeColor="accent5" w:themeShade="80"/>
                          <w:sz w:val="20"/>
                          <w:szCs w:val="20"/>
                        </w:rPr>
                        <w:t xml:space="preserve"> that s</w:t>
                      </w:r>
                      <w:r w:rsidR="009D0479" w:rsidRPr="00535852">
                        <w:rPr>
                          <w:color w:val="215868" w:themeColor="accent5" w:themeShade="80"/>
                          <w:sz w:val="20"/>
                          <w:szCs w:val="20"/>
                        </w:rPr>
                        <w:t xml:space="preserve">pecial arrangements have been put in place </w:t>
                      </w:r>
                      <w:r w:rsidR="00F7019C" w:rsidRPr="00535852">
                        <w:rPr>
                          <w:color w:val="215868" w:themeColor="accent5" w:themeShade="80"/>
                          <w:sz w:val="20"/>
                          <w:szCs w:val="20"/>
                        </w:rPr>
                        <w:t xml:space="preserve">with Sun Life and Industrial Alliance </w:t>
                      </w:r>
                      <w:r w:rsidR="009D0479" w:rsidRPr="00535852">
                        <w:rPr>
                          <w:color w:val="215868" w:themeColor="accent5" w:themeShade="80"/>
                          <w:sz w:val="20"/>
                          <w:szCs w:val="20"/>
                        </w:rPr>
                        <w:t xml:space="preserve">to </w:t>
                      </w:r>
                      <w:r w:rsidR="006C63A2" w:rsidRPr="00535852">
                        <w:rPr>
                          <w:color w:val="215868" w:themeColor="accent5" w:themeShade="80"/>
                          <w:sz w:val="20"/>
                          <w:szCs w:val="20"/>
                        </w:rPr>
                        <w:t>fast-</w:t>
                      </w:r>
                      <w:r w:rsidR="009D0479" w:rsidRPr="00535852">
                        <w:rPr>
                          <w:color w:val="215868" w:themeColor="accent5" w:themeShade="80"/>
                          <w:sz w:val="20"/>
                          <w:szCs w:val="20"/>
                        </w:rPr>
                        <w:t>track your claim</w:t>
                      </w:r>
                      <w:r w:rsidR="00F7019C" w:rsidRPr="00535852">
                        <w:rPr>
                          <w:color w:val="215868" w:themeColor="accent5" w:themeShade="80"/>
                          <w:sz w:val="20"/>
                          <w:szCs w:val="20"/>
                        </w:rPr>
                        <w:t>.</w:t>
                      </w:r>
                      <w:r w:rsidR="00F61788" w:rsidRPr="00535852">
                        <w:rPr>
                          <w:color w:val="215868" w:themeColor="accent5" w:themeShade="80"/>
                          <w:sz w:val="20"/>
                          <w:szCs w:val="20"/>
                        </w:rPr>
                        <w:t xml:space="preserve"> </w:t>
                      </w:r>
                      <w:r w:rsidR="00DD5B56" w:rsidRPr="00535852">
                        <w:rPr>
                          <w:color w:val="215868" w:themeColor="accent5" w:themeShade="80"/>
                          <w:sz w:val="20"/>
                          <w:szCs w:val="20"/>
                        </w:rPr>
                        <w:t xml:space="preserve">If you </w:t>
                      </w:r>
                      <w:r w:rsidR="006C63A2" w:rsidRPr="00535852">
                        <w:rPr>
                          <w:color w:val="215868" w:themeColor="accent5" w:themeShade="80"/>
                          <w:sz w:val="20"/>
                          <w:szCs w:val="20"/>
                        </w:rPr>
                        <w:t>are</w:t>
                      </w:r>
                      <w:r w:rsidR="00DD5B56" w:rsidRPr="00535852">
                        <w:rPr>
                          <w:color w:val="215868" w:themeColor="accent5" w:themeShade="80"/>
                          <w:sz w:val="20"/>
                          <w:szCs w:val="20"/>
                        </w:rPr>
                        <w:t xml:space="preserve"> awaiting DI adjudication and the following circumstances apply, immediately inform your manager:</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 </w:t>
                      </w:r>
                      <w:r w:rsidR="006C63A2" w:rsidRPr="00535852">
                        <w:rPr>
                          <w:rFonts w:asciiTheme="minorHAnsi" w:hAnsiTheme="minorHAnsi"/>
                          <w:color w:val="215868" w:themeColor="accent5" w:themeShade="80"/>
                          <w:sz w:val="20"/>
                          <w:szCs w:val="20"/>
                        </w:rPr>
                        <w:t>are experiencing financial hardship</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your </w:t>
                      </w:r>
                      <w:r w:rsidR="006C63A2" w:rsidRPr="00535852">
                        <w:rPr>
                          <w:rFonts w:asciiTheme="minorHAnsi" w:hAnsiTheme="minorHAnsi"/>
                          <w:color w:val="215868" w:themeColor="accent5" w:themeShade="80"/>
                          <w:sz w:val="20"/>
                          <w:szCs w:val="20"/>
                        </w:rPr>
                        <w:t>Employer Statement is delayed</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r w:rsidRPr="00535852">
                        <w:rPr>
                          <w:rFonts w:asciiTheme="minorHAnsi" w:hAnsiTheme="minorHAnsi"/>
                          <w:color w:val="215868" w:themeColor="accent5" w:themeShade="80"/>
                          <w:sz w:val="20"/>
                          <w:szCs w:val="20"/>
                        </w:rPr>
                        <w:t xml:space="preserve">you </w:t>
                      </w:r>
                      <w:r w:rsidR="006C63A2" w:rsidRPr="00535852">
                        <w:rPr>
                          <w:rFonts w:asciiTheme="minorHAnsi" w:hAnsiTheme="minorHAnsi"/>
                          <w:color w:val="215868" w:themeColor="accent5" w:themeShade="80"/>
                          <w:sz w:val="20"/>
                          <w:szCs w:val="20"/>
                        </w:rPr>
                        <w:t>have completed the 13-week waiting period</w:t>
                      </w:r>
                      <w:r w:rsidR="00F659F1" w:rsidRPr="00535852">
                        <w:rPr>
                          <w:rFonts w:asciiTheme="minorHAnsi" w:hAnsiTheme="minorHAnsi"/>
                          <w:color w:val="215868" w:themeColor="accent5" w:themeShade="80"/>
                          <w:sz w:val="20"/>
                          <w:szCs w:val="20"/>
                        </w:rPr>
                        <w:t xml:space="preserve"> or you have used up all banked sick leave (whichever is longer)</w:t>
                      </w:r>
                      <w:r w:rsidR="006C63A2" w:rsidRPr="00535852">
                        <w:rPr>
                          <w:rFonts w:asciiTheme="minorHAnsi" w:hAnsiTheme="minorHAnsi"/>
                          <w:color w:val="215868" w:themeColor="accent5" w:themeShade="80"/>
                          <w:sz w:val="20"/>
                          <w:szCs w:val="20"/>
                        </w:rPr>
                        <w:t xml:space="preserve"> </w:t>
                      </w:r>
                      <w:r w:rsidR="00C631E2">
                        <w:rPr>
                          <w:rFonts w:asciiTheme="minorHAnsi" w:hAnsiTheme="minorHAnsi"/>
                          <w:color w:val="215868" w:themeColor="accent5" w:themeShade="80"/>
                          <w:sz w:val="20"/>
                          <w:szCs w:val="20"/>
                        </w:rPr>
                        <w:t>;</w:t>
                      </w:r>
                    </w:p>
                    <w:p w:rsidR="006C63A2" w:rsidRPr="00535852" w:rsidRDefault="009F202B" w:rsidP="00BF34D8">
                      <w:pPr>
                        <w:pStyle w:val="ListParagraph"/>
                        <w:numPr>
                          <w:ilvl w:val="0"/>
                          <w:numId w:val="16"/>
                        </w:numPr>
                        <w:spacing w:after="120"/>
                        <w:ind w:right="480"/>
                        <w:rPr>
                          <w:rFonts w:asciiTheme="minorHAnsi" w:hAnsiTheme="minorHAnsi"/>
                          <w:color w:val="215868" w:themeColor="accent5" w:themeShade="80"/>
                          <w:sz w:val="20"/>
                          <w:szCs w:val="20"/>
                        </w:rPr>
                      </w:pPr>
                      <w:proofErr w:type="gramStart"/>
                      <w:r w:rsidRPr="00535852">
                        <w:rPr>
                          <w:rFonts w:asciiTheme="minorHAnsi" w:hAnsiTheme="minorHAnsi"/>
                          <w:color w:val="215868" w:themeColor="accent5" w:themeShade="80"/>
                          <w:sz w:val="20"/>
                          <w:szCs w:val="20"/>
                        </w:rPr>
                        <w:t>you</w:t>
                      </w:r>
                      <w:proofErr w:type="gramEnd"/>
                      <w:r w:rsidRPr="00535852">
                        <w:rPr>
                          <w:rFonts w:asciiTheme="minorHAnsi" w:hAnsiTheme="minorHAnsi"/>
                          <w:color w:val="215868" w:themeColor="accent5" w:themeShade="80"/>
                          <w:sz w:val="20"/>
                          <w:szCs w:val="20"/>
                        </w:rPr>
                        <w:t xml:space="preserve"> </w:t>
                      </w:r>
                      <w:r w:rsidR="006C63A2" w:rsidRPr="00535852">
                        <w:rPr>
                          <w:rFonts w:asciiTheme="minorHAnsi" w:hAnsiTheme="minorHAnsi"/>
                          <w:color w:val="215868" w:themeColor="accent5" w:themeShade="80"/>
                          <w:sz w:val="20"/>
                          <w:szCs w:val="20"/>
                        </w:rPr>
                        <w:t>are not already</w:t>
                      </w:r>
                      <w:r w:rsidR="00925D18" w:rsidRPr="00535852">
                        <w:rPr>
                          <w:rFonts w:asciiTheme="minorHAnsi" w:hAnsiTheme="minorHAnsi"/>
                          <w:color w:val="215868" w:themeColor="accent5" w:themeShade="80"/>
                          <w:sz w:val="20"/>
                          <w:szCs w:val="20"/>
                        </w:rPr>
                        <w:t xml:space="preserve"> receiving</w:t>
                      </w:r>
                      <w:r w:rsidR="006C63A2" w:rsidRPr="00535852">
                        <w:rPr>
                          <w:rFonts w:asciiTheme="minorHAnsi" w:hAnsiTheme="minorHAnsi"/>
                          <w:color w:val="215868" w:themeColor="accent5" w:themeShade="80"/>
                          <w:sz w:val="20"/>
                          <w:szCs w:val="20"/>
                        </w:rPr>
                        <w:t xml:space="preserve"> EI benefits</w:t>
                      </w:r>
                      <w:r w:rsidR="00C631E2">
                        <w:rPr>
                          <w:rFonts w:asciiTheme="minorHAnsi" w:hAnsiTheme="minorHAnsi"/>
                          <w:color w:val="215868" w:themeColor="accent5" w:themeShade="80"/>
                          <w:sz w:val="20"/>
                          <w:szCs w:val="20"/>
                        </w:rPr>
                        <w:t>.</w:t>
                      </w:r>
                    </w:p>
                    <w:p w:rsidR="00CF23A7" w:rsidRPr="00535852" w:rsidRDefault="00F7019C" w:rsidP="00417511">
                      <w:pPr>
                        <w:spacing w:after="120" w:line="240" w:lineRule="auto"/>
                        <w:ind w:right="480"/>
                        <w:rPr>
                          <w:color w:val="215868" w:themeColor="accent5" w:themeShade="80"/>
                          <w:sz w:val="20"/>
                          <w:szCs w:val="20"/>
                        </w:rPr>
                      </w:pPr>
                      <w:r w:rsidRPr="00535852">
                        <w:rPr>
                          <w:color w:val="215868" w:themeColor="accent5" w:themeShade="80"/>
                          <w:sz w:val="20"/>
                          <w:szCs w:val="20"/>
                        </w:rPr>
                        <w:t>Y</w:t>
                      </w:r>
                      <w:r w:rsidR="002060BE" w:rsidRPr="00535852">
                        <w:rPr>
                          <w:color w:val="215868" w:themeColor="accent5" w:themeShade="80"/>
                          <w:sz w:val="20"/>
                          <w:szCs w:val="20"/>
                        </w:rPr>
                        <w:t xml:space="preserve">our manager will then </w:t>
                      </w:r>
                      <w:r w:rsidR="009F202B" w:rsidRPr="00535852">
                        <w:rPr>
                          <w:color w:val="215868" w:themeColor="accent5" w:themeShade="80"/>
                          <w:sz w:val="20"/>
                          <w:szCs w:val="20"/>
                        </w:rPr>
                        <w:t xml:space="preserve">contact </w:t>
                      </w:r>
                      <w:r w:rsidR="002060BE" w:rsidRPr="00535852">
                        <w:rPr>
                          <w:color w:val="215868" w:themeColor="accent5" w:themeShade="80"/>
                          <w:sz w:val="20"/>
                          <w:szCs w:val="20"/>
                        </w:rPr>
                        <w:t xml:space="preserve">your departmental HR unit to determine the best approach in your case, for recommendation to your </w:t>
                      </w:r>
                      <w:r w:rsidR="009F202B" w:rsidRPr="00535852">
                        <w:rPr>
                          <w:color w:val="215868" w:themeColor="accent5" w:themeShade="80"/>
                          <w:sz w:val="20"/>
                          <w:szCs w:val="20"/>
                        </w:rPr>
                        <w:t>deputy head</w:t>
                      </w:r>
                      <w:r w:rsidR="00EE6D16" w:rsidRPr="00535852">
                        <w:rPr>
                          <w:color w:val="215868" w:themeColor="accent5" w:themeShade="80"/>
                          <w:sz w:val="20"/>
                          <w:szCs w:val="20"/>
                        </w:rPr>
                        <w:t>, taking into consideration the following option</w:t>
                      </w:r>
                      <w:r w:rsidR="00735FCF" w:rsidRPr="00535852">
                        <w:rPr>
                          <w:color w:val="215868" w:themeColor="accent5" w:themeShade="80"/>
                          <w:sz w:val="20"/>
                          <w:szCs w:val="20"/>
                        </w:rPr>
                        <w:t>s</w:t>
                      </w:r>
                      <w:r w:rsidR="00EE6D16" w:rsidRPr="00535852">
                        <w:rPr>
                          <w:color w:val="215868" w:themeColor="accent5" w:themeShade="80"/>
                          <w:sz w:val="20"/>
                          <w:szCs w:val="20"/>
                        </w:rPr>
                        <w:t>:</w:t>
                      </w:r>
                      <w:r w:rsidR="00866D04" w:rsidRPr="00535852">
                        <w:rPr>
                          <w:color w:val="215868" w:themeColor="accent5" w:themeShade="80"/>
                          <w:sz w:val="20"/>
                          <w:szCs w:val="20"/>
                        </w:rPr>
                        <w:t xml:space="preserve"> </w:t>
                      </w:r>
                    </w:p>
                    <w:p w:rsidR="00735FCF" w:rsidRPr="00F8023B" w:rsidRDefault="00B665F5" w:rsidP="00D310D2">
                      <w:pPr>
                        <w:pStyle w:val="ListParagraph"/>
                        <w:numPr>
                          <w:ilvl w:val="0"/>
                          <w:numId w:val="14"/>
                        </w:numPr>
                        <w:spacing w:after="120"/>
                        <w:ind w:right="480"/>
                        <w:rPr>
                          <w:color w:val="215868" w:themeColor="accent5" w:themeShade="80"/>
                          <w:sz w:val="20"/>
                          <w:szCs w:val="20"/>
                        </w:rPr>
                      </w:pPr>
                      <w:r w:rsidRPr="00535852">
                        <w:rPr>
                          <w:rFonts w:asciiTheme="minorHAnsi" w:hAnsiTheme="minorHAnsi"/>
                          <w:color w:val="215868" w:themeColor="accent5" w:themeShade="80"/>
                          <w:sz w:val="20"/>
                          <w:szCs w:val="20"/>
                        </w:rPr>
                        <w:t>priority pay</w:t>
                      </w:r>
                      <w:r w:rsidR="000159E5" w:rsidRPr="00D0420D">
                        <w:rPr>
                          <w:rFonts w:asciiTheme="minorHAnsi" w:hAnsiTheme="minorHAnsi"/>
                          <w:color w:val="215868" w:themeColor="accent5" w:themeShade="80"/>
                          <w:sz w:val="20"/>
                          <w:szCs w:val="20"/>
                        </w:rPr>
                        <w:t xml:space="preserve"> may be paid</w:t>
                      </w:r>
                      <w:r w:rsidRPr="00F8023B">
                        <w:rPr>
                          <w:rFonts w:asciiTheme="minorHAnsi" w:hAnsiTheme="minorHAnsi"/>
                          <w:color w:val="215868" w:themeColor="accent5" w:themeShade="80"/>
                          <w:sz w:val="20"/>
                          <w:szCs w:val="20"/>
                        </w:rPr>
                        <w:t xml:space="preserve">, provided you </w:t>
                      </w:r>
                      <w:r w:rsidR="00735FCF" w:rsidRPr="00F8023B">
                        <w:rPr>
                          <w:rFonts w:asciiTheme="minorHAnsi" w:hAnsiTheme="minorHAnsi"/>
                          <w:color w:val="215868" w:themeColor="accent5" w:themeShade="80"/>
                          <w:sz w:val="20"/>
                          <w:szCs w:val="20"/>
                        </w:rPr>
                        <w:t>meet the basic eligibility criteria (i.e. status and tenure of employment, service and waiting period requirements) and have applied for disability insurance</w:t>
                      </w:r>
                      <w:r w:rsidRPr="00F8023B">
                        <w:rPr>
                          <w:rFonts w:asciiTheme="minorHAnsi" w:hAnsiTheme="minorHAnsi"/>
                          <w:color w:val="215868" w:themeColor="accent5" w:themeShade="80"/>
                          <w:sz w:val="20"/>
                          <w:szCs w:val="20"/>
                        </w:rPr>
                        <w:t xml:space="preserve">; </w:t>
                      </w:r>
                      <w:r w:rsidR="00D310D2" w:rsidRPr="00D310D2">
                        <w:rPr>
                          <w:rFonts w:asciiTheme="minorHAnsi" w:hAnsiTheme="minorHAnsi"/>
                          <w:color w:val="215868" w:themeColor="accent5" w:themeShade="80"/>
                          <w:sz w:val="20"/>
                          <w:szCs w:val="20"/>
                        </w:rPr>
                        <w:t>The Directive on Terms and Conditions of Employment has been amended to provide emergency replacement pay to your approximate regular net pay entitlement (i.e. 66% of your gross pay)</w:t>
                      </w:r>
                      <w:r w:rsidR="00D310D2">
                        <w:rPr>
                          <w:rFonts w:asciiTheme="minorHAnsi" w:hAnsiTheme="minorHAnsi"/>
                          <w:color w:val="215868" w:themeColor="accent5" w:themeShade="80"/>
                          <w:sz w:val="20"/>
                          <w:szCs w:val="20"/>
                        </w:rPr>
                        <w:t xml:space="preserve"> </w:t>
                      </w:r>
                      <w:r w:rsidRPr="00F8023B">
                        <w:rPr>
                          <w:rFonts w:asciiTheme="minorHAnsi" w:hAnsiTheme="minorHAnsi"/>
                          <w:color w:val="215868" w:themeColor="accent5" w:themeShade="80"/>
                          <w:sz w:val="20"/>
                          <w:szCs w:val="20"/>
                        </w:rPr>
                        <w:t>or</w:t>
                      </w:r>
                      <w:r w:rsidR="007423A0" w:rsidRPr="00D0420D">
                        <w:rPr>
                          <w:rFonts w:asciiTheme="minorHAnsi" w:hAnsiTheme="minorHAnsi"/>
                          <w:color w:val="215868" w:themeColor="accent5" w:themeShade="80"/>
                          <w:sz w:val="20"/>
                          <w:szCs w:val="20"/>
                        </w:rPr>
                        <w:t xml:space="preserve"> </w:t>
                      </w:r>
                      <w:bookmarkStart w:id="1" w:name="_GoBack"/>
                      <w:bookmarkEnd w:id="1"/>
                    </w:p>
                    <w:p w:rsidR="00D310D2" w:rsidRPr="00F8023B" w:rsidRDefault="00925D18" w:rsidP="00D310D2">
                      <w:pPr>
                        <w:pStyle w:val="ListParagraph"/>
                        <w:numPr>
                          <w:ilvl w:val="0"/>
                          <w:numId w:val="14"/>
                        </w:numPr>
                        <w:spacing w:after="120"/>
                        <w:ind w:right="480"/>
                        <w:rPr>
                          <w:color w:val="215868" w:themeColor="accent5" w:themeShade="80"/>
                          <w:sz w:val="20"/>
                          <w:szCs w:val="20"/>
                        </w:rPr>
                      </w:pPr>
                      <w:proofErr w:type="gramStart"/>
                      <w:r w:rsidRPr="00F8023B">
                        <w:rPr>
                          <w:rFonts w:asciiTheme="minorHAnsi" w:hAnsiTheme="minorHAnsi"/>
                          <w:color w:val="215868" w:themeColor="accent5" w:themeShade="80"/>
                          <w:sz w:val="20"/>
                          <w:szCs w:val="20"/>
                        </w:rPr>
                        <w:t>up</w:t>
                      </w:r>
                      <w:proofErr w:type="gramEnd"/>
                      <w:r w:rsidRPr="00F8023B">
                        <w:rPr>
                          <w:rFonts w:asciiTheme="minorHAnsi" w:hAnsiTheme="minorHAnsi"/>
                          <w:color w:val="215868" w:themeColor="accent5" w:themeShade="80"/>
                          <w:sz w:val="20"/>
                          <w:szCs w:val="20"/>
                        </w:rPr>
                        <w:t xml:space="preserve"> </w:t>
                      </w:r>
                      <w:r w:rsidR="00EE6D16" w:rsidRPr="00F8023B">
                        <w:rPr>
                          <w:rFonts w:asciiTheme="minorHAnsi" w:hAnsiTheme="minorHAnsi"/>
                          <w:color w:val="215868" w:themeColor="accent5" w:themeShade="80"/>
                          <w:sz w:val="20"/>
                          <w:szCs w:val="20"/>
                        </w:rPr>
                        <w:t xml:space="preserve">to 6 months of benefits may be paid by the insurer in advance of your completed claim adjudication, provided </w:t>
                      </w:r>
                      <w:r w:rsidRPr="00F8023B">
                        <w:rPr>
                          <w:rFonts w:asciiTheme="minorHAnsi" w:hAnsiTheme="minorHAnsi"/>
                          <w:color w:val="215868" w:themeColor="accent5" w:themeShade="80"/>
                          <w:sz w:val="20"/>
                          <w:szCs w:val="20"/>
                        </w:rPr>
                        <w:t>the insurer has</w:t>
                      </w:r>
                      <w:r w:rsidR="00EE6D16" w:rsidRPr="00F8023B">
                        <w:rPr>
                          <w:rFonts w:asciiTheme="minorHAnsi" w:hAnsiTheme="minorHAnsi"/>
                          <w:color w:val="215868" w:themeColor="accent5" w:themeShade="80"/>
                          <w:sz w:val="20"/>
                          <w:szCs w:val="20"/>
                        </w:rPr>
                        <w:t xml:space="preserve"> received your Employee Statement and your Attending Physician Statement</w:t>
                      </w:r>
                      <w:r w:rsidR="00C631E2">
                        <w:rPr>
                          <w:rFonts w:asciiTheme="minorHAnsi" w:hAnsiTheme="minorHAnsi"/>
                          <w:color w:val="215868" w:themeColor="accent5" w:themeShade="80"/>
                          <w:sz w:val="20"/>
                          <w:szCs w:val="20"/>
                        </w:rPr>
                        <w:t>.</w:t>
                      </w:r>
                    </w:p>
                    <w:p w:rsidR="00EE6D16" w:rsidRPr="00846915" w:rsidRDefault="00EE6D16" w:rsidP="00417511">
                      <w:pPr>
                        <w:spacing w:after="120" w:line="240" w:lineRule="auto"/>
                        <w:ind w:right="480"/>
                        <w:rPr>
                          <w:color w:val="215868" w:themeColor="accent5" w:themeShade="80"/>
                        </w:rPr>
                      </w:pPr>
                    </w:p>
                  </w:txbxContent>
                </v:textbox>
              </v:rect>
            </w:pict>
          </mc:Fallback>
        </mc:AlternateContent>
      </w:r>
      <w:r w:rsidR="00363541">
        <w:rPr>
          <w:noProof/>
          <w:lang w:eastAsia="en-CA"/>
        </w:rPr>
        <mc:AlternateContent>
          <mc:Choice Requires="wps">
            <w:drawing>
              <wp:anchor distT="0" distB="0" distL="114300" distR="114300" simplePos="0" relativeHeight="251677696" behindDoc="0" locked="0" layoutInCell="1" allowOverlap="1" wp14:anchorId="354B9E14" wp14:editId="30FC233C">
                <wp:simplePos x="0" y="0"/>
                <wp:positionH relativeFrom="column">
                  <wp:posOffset>-553915</wp:posOffset>
                </wp:positionH>
                <wp:positionV relativeFrom="paragraph">
                  <wp:posOffset>2759662</wp:posOffset>
                </wp:positionV>
                <wp:extent cx="7106920" cy="3191608"/>
                <wp:effectExtent l="0" t="0" r="17780" b="27940"/>
                <wp:wrapNone/>
                <wp:docPr id="29" name="Rectangle 29"/>
                <wp:cNvGraphicFramePr/>
                <a:graphic xmlns:a="http://schemas.openxmlformats.org/drawingml/2006/main">
                  <a:graphicData uri="http://schemas.microsoft.com/office/word/2010/wordprocessingShape">
                    <wps:wsp>
                      <wps:cNvSpPr/>
                      <wps:spPr>
                        <a:xfrm>
                          <a:off x="0" y="0"/>
                          <a:ext cx="7106920" cy="3191608"/>
                        </a:xfrm>
                        <a:prstGeom prst="rect">
                          <a:avLst/>
                        </a:prstGeom>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3.6pt;margin-top:217.3pt;width:559.6pt;height:25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" fillcolor="white [3201]" strokecolor="#4f81bd [3204]" strokeweight="2pt"/>
            </w:pict>
          </mc:Fallback>
        </mc:AlternateContent>
      </w:r>
      <w:r w:rsidR="00044A85">
        <w:rPr>
          <w:noProof/>
          <w:lang w:eastAsia="en-CA"/>
        </w:rPr>
        <mc:AlternateContent>
          <mc:Choice Requires="wps">
            <w:drawing>
              <wp:anchor distT="0" distB="0" distL="114300" distR="114300" simplePos="0" relativeHeight="251679744" behindDoc="0" locked="0" layoutInCell="1" allowOverlap="1" wp14:anchorId="53E07097" wp14:editId="644C28BF">
                <wp:simplePos x="0" y="0"/>
                <wp:positionH relativeFrom="column">
                  <wp:posOffset>-534670</wp:posOffset>
                </wp:positionH>
                <wp:positionV relativeFrom="paragraph">
                  <wp:posOffset>2757805</wp:posOffset>
                </wp:positionV>
                <wp:extent cx="1699260" cy="3249295"/>
                <wp:effectExtent l="0" t="0" r="15240" b="27305"/>
                <wp:wrapNone/>
                <wp:docPr id="31" name="Pentagon 31"/>
                <wp:cNvGraphicFramePr/>
                <a:graphic xmlns:a="http://schemas.openxmlformats.org/drawingml/2006/main">
                  <a:graphicData uri="http://schemas.microsoft.com/office/word/2010/wordprocessingShape">
                    <wps:wsp>
                      <wps:cNvSpPr/>
                      <wps:spPr>
                        <a:xfrm>
                          <a:off x="0" y="0"/>
                          <a:ext cx="1699260" cy="3249295"/>
                        </a:xfrm>
                        <a:prstGeom prst="homePlate">
                          <a:avLst>
                            <a:gd name="adj" fmla="val 29361"/>
                          </a:avLst>
                        </a:prstGeom>
                        <a:solidFill>
                          <a:srgbClr val="CCDC00"/>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3F05" w:rsidRPr="006C3F05" w:rsidRDefault="005C03E0" w:rsidP="006C3F05">
                            <w:pPr>
                              <w:pStyle w:val="NormalWeb"/>
                              <w:spacing w:after="0"/>
                              <w:jc w:val="center"/>
                              <w:rPr>
                                <w:rFonts w:asciiTheme="minorHAnsi" w:hAnsi="Calibri" w:cstheme="minorBidi"/>
                                <w:b/>
                                <w:color w:val="215868" w:themeColor="accent5" w:themeShade="80"/>
                                <w:kern w:val="24"/>
                                <w:sz w:val="28"/>
                                <w:szCs w:val="36"/>
                                <w:lang w:val="en-US"/>
                              </w:rPr>
                            </w:pPr>
                            <w:r>
                              <w:rPr>
                                <w:rFonts w:asciiTheme="minorHAnsi" w:hAnsi="Calibri" w:cstheme="minorBidi"/>
                                <w:b/>
                                <w:color w:val="215868" w:themeColor="accent5" w:themeShade="80"/>
                                <w:kern w:val="24"/>
                                <w:sz w:val="28"/>
                                <w:szCs w:val="36"/>
                                <w:lang w:val="en-US"/>
                              </w:rPr>
                              <w:t xml:space="preserve">Waiting for a DI </w:t>
                            </w:r>
                            <w:r w:rsidR="006C63A2">
                              <w:rPr>
                                <w:rFonts w:asciiTheme="minorHAnsi" w:hAnsi="Calibri" w:cstheme="minorBidi"/>
                                <w:b/>
                                <w:color w:val="215868" w:themeColor="accent5" w:themeShade="80"/>
                                <w:kern w:val="24"/>
                                <w:sz w:val="28"/>
                                <w:szCs w:val="36"/>
                                <w:lang w:val="en-US"/>
                              </w:rPr>
                              <w:t>Adjudication D</w:t>
                            </w:r>
                            <w:r>
                              <w:rPr>
                                <w:rFonts w:asciiTheme="minorHAnsi" w:hAnsi="Calibri" w:cstheme="minorBidi"/>
                                <w:b/>
                                <w:color w:val="215868" w:themeColor="accent5" w:themeShade="80"/>
                                <w:kern w:val="24"/>
                                <w:sz w:val="28"/>
                                <w:szCs w:val="36"/>
                                <w:lang w:val="en-US"/>
                              </w:rPr>
                              <w:t>ecision</w:t>
                            </w:r>
                            <w:r w:rsidR="006C3F05" w:rsidRPr="006C3F05">
                              <w:rPr>
                                <w:rFonts w:asciiTheme="minorHAnsi" w:hAnsi="Calibri" w:cstheme="minorBidi"/>
                                <w:b/>
                                <w:color w:val="215868" w:themeColor="accent5" w:themeShade="80"/>
                                <w:kern w:val="24"/>
                                <w:sz w:val="28"/>
                                <w:szCs w:val="36"/>
                                <w:lang w:val="en-US"/>
                              </w:rPr>
                              <w:t>?</w:t>
                            </w:r>
                          </w:p>
                        </w:txbxContent>
                      </wps:txbx>
                      <wps:bodyPr rtlCol="0" anchor="ctr">
                        <a:noAutofit/>
                      </wps:bodyPr>
                    </wps:wsp>
                  </a:graphicData>
                </a:graphic>
                <wp14:sizeRelV relativeFrom="margin">
                  <wp14:pctHeight>0</wp14:pctHeight>
                </wp14:sizeRelV>
              </wp:anchor>
            </w:drawing>
          </mc:Choice>
          <mc:Fallback>
            <w:pict>
              <v:shape id="Pentagon 31" o:spid="_x0000_s1032" type="#_x0000_t15" style="position:absolute;margin-left:-42.1pt;margin-top:217.15pt;width:133.8pt;height:255.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" adj="15258" fillcolor="#ccdc00" strokecolor="#005172" strokeweight="1.5pt">
                <v:textbox>
                  <w:txbxContent>
                    <w:p w:rsidR="006C3F05" w:rsidRPr="006C3F05" w:rsidRDefault="005C03E0" w:rsidP="006C3F05">
                      <w:pPr>
                        <w:pStyle w:val="NormalWeb"/>
                        <w:spacing w:after="0"/>
                        <w:jc w:val="center"/>
                        <w:rPr>
                          <w:rFonts w:asciiTheme="minorHAnsi" w:hAnsi="Calibri" w:cstheme="minorBidi"/>
                          <w:b/>
                          <w:color w:val="215868" w:themeColor="accent5" w:themeShade="80"/>
                          <w:kern w:val="24"/>
                          <w:sz w:val="28"/>
                          <w:szCs w:val="36"/>
                          <w:lang w:val="en-US"/>
                        </w:rPr>
                      </w:pPr>
                      <w:r>
                        <w:rPr>
                          <w:rFonts w:asciiTheme="minorHAnsi" w:hAnsi="Calibri" w:cstheme="minorBidi"/>
                          <w:b/>
                          <w:color w:val="215868" w:themeColor="accent5" w:themeShade="80"/>
                          <w:kern w:val="24"/>
                          <w:sz w:val="28"/>
                          <w:szCs w:val="36"/>
                          <w:lang w:val="en-US"/>
                        </w:rPr>
                        <w:t xml:space="preserve">Waiting for a DI </w:t>
                      </w:r>
                      <w:r w:rsidR="006C63A2">
                        <w:rPr>
                          <w:rFonts w:asciiTheme="minorHAnsi" w:hAnsi="Calibri" w:cstheme="minorBidi"/>
                          <w:b/>
                          <w:color w:val="215868" w:themeColor="accent5" w:themeShade="80"/>
                          <w:kern w:val="24"/>
                          <w:sz w:val="28"/>
                          <w:szCs w:val="36"/>
                          <w:lang w:val="en-US"/>
                        </w:rPr>
                        <w:t>Adjudication D</w:t>
                      </w:r>
                      <w:r>
                        <w:rPr>
                          <w:rFonts w:asciiTheme="minorHAnsi" w:hAnsi="Calibri" w:cstheme="minorBidi"/>
                          <w:b/>
                          <w:color w:val="215868" w:themeColor="accent5" w:themeShade="80"/>
                          <w:kern w:val="24"/>
                          <w:sz w:val="28"/>
                          <w:szCs w:val="36"/>
                          <w:lang w:val="en-US"/>
                        </w:rPr>
                        <w:t>ecision</w:t>
                      </w:r>
                      <w:r w:rsidR="006C3F05" w:rsidRPr="006C3F05">
                        <w:rPr>
                          <w:rFonts w:asciiTheme="minorHAnsi" w:hAnsi="Calibri" w:cstheme="minorBidi"/>
                          <w:b/>
                          <w:color w:val="215868" w:themeColor="accent5" w:themeShade="80"/>
                          <w:kern w:val="24"/>
                          <w:sz w:val="28"/>
                          <w:szCs w:val="36"/>
                          <w:lang w:val="en-US"/>
                        </w:rPr>
                        <w:t>?</w:t>
                      </w:r>
                    </w:p>
                  </w:txbxContent>
                </v:textbox>
              </v:shape>
            </w:pict>
          </mc:Fallback>
        </mc:AlternateContent>
      </w:r>
      <w:r w:rsidR="00535852">
        <w:rPr>
          <w:noProof/>
          <w:lang w:eastAsia="en-CA"/>
        </w:rPr>
        <mc:AlternateContent>
          <mc:Choice Requires="wps">
            <w:drawing>
              <wp:anchor distT="0" distB="0" distL="114300" distR="114300" simplePos="0" relativeHeight="251663360" behindDoc="0" locked="0" layoutInCell="1" allowOverlap="1" wp14:anchorId="58C403B2" wp14:editId="72CEBB79">
                <wp:simplePos x="0" y="0"/>
                <wp:positionH relativeFrom="column">
                  <wp:posOffset>-548640</wp:posOffset>
                </wp:positionH>
                <wp:positionV relativeFrom="paragraph">
                  <wp:posOffset>56515</wp:posOffset>
                </wp:positionV>
                <wp:extent cx="1699260" cy="2580640"/>
                <wp:effectExtent l="0" t="0" r="15240" b="10160"/>
                <wp:wrapNone/>
                <wp:docPr id="18" name="Pentagon 18"/>
                <wp:cNvGraphicFramePr/>
                <a:graphic xmlns:a="http://schemas.openxmlformats.org/drawingml/2006/main">
                  <a:graphicData uri="http://schemas.microsoft.com/office/word/2010/wordprocessingShape">
                    <wps:wsp>
                      <wps:cNvSpPr/>
                      <wps:spPr>
                        <a:xfrm>
                          <a:off x="0" y="0"/>
                          <a:ext cx="1699260" cy="2580640"/>
                        </a:xfrm>
                        <a:prstGeom prst="homePlate">
                          <a:avLst>
                            <a:gd name="adj" fmla="val 29361"/>
                          </a:avLst>
                        </a:prstGeom>
                        <a:solidFill>
                          <a:srgbClr val="3095B4"/>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6F72A7" w:rsidRDefault="00B13B61" w:rsidP="00E35F47">
                            <w:pPr>
                              <w:pStyle w:val="NormalWeb"/>
                              <w:spacing w:after="0"/>
                              <w:jc w:val="center"/>
                              <w:rPr>
                                <w:rFonts w:asciiTheme="minorHAnsi" w:hAnsi="Calibri" w:cstheme="minorBidi"/>
                                <w:b/>
                                <w:color w:val="FFFFFF" w:themeColor="light1"/>
                                <w:kern w:val="24"/>
                                <w:sz w:val="28"/>
                                <w:szCs w:val="36"/>
                                <w:lang w:val="en-US"/>
                              </w:rPr>
                            </w:pPr>
                            <w:r>
                              <w:rPr>
                                <w:rFonts w:asciiTheme="minorHAnsi" w:hAnsi="Calibri" w:cstheme="minorBidi"/>
                                <w:b/>
                                <w:color w:val="FFFFFF" w:themeColor="light1"/>
                                <w:kern w:val="24"/>
                                <w:sz w:val="28"/>
                                <w:szCs w:val="36"/>
                                <w:lang w:val="en-US"/>
                              </w:rPr>
                              <w:t xml:space="preserve">Starting </w:t>
                            </w:r>
                            <w:r w:rsidR="006C63A2">
                              <w:rPr>
                                <w:rFonts w:asciiTheme="minorHAnsi" w:hAnsi="Calibri" w:cstheme="minorBidi"/>
                                <w:b/>
                                <w:color w:val="FFFFFF" w:themeColor="light1"/>
                                <w:kern w:val="24"/>
                                <w:sz w:val="28"/>
                                <w:szCs w:val="36"/>
                                <w:lang w:val="en-US"/>
                              </w:rPr>
                              <w:t>Y</w:t>
                            </w:r>
                            <w:r>
                              <w:rPr>
                                <w:rFonts w:asciiTheme="minorHAnsi" w:hAnsi="Calibri" w:cstheme="minorBidi"/>
                                <w:b/>
                                <w:color w:val="FFFFFF" w:themeColor="light1"/>
                                <w:kern w:val="24"/>
                                <w:sz w:val="28"/>
                                <w:szCs w:val="36"/>
                                <w:lang w:val="en-US"/>
                              </w:rPr>
                              <w:t xml:space="preserve">our DI </w:t>
                            </w:r>
                            <w:r w:rsidR="006C63A2">
                              <w:rPr>
                                <w:rFonts w:asciiTheme="minorHAnsi" w:hAnsi="Calibri" w:cstheme="minorBidi"/>
                                <w:b/>
                                <w:color w:val="FFFFFF" w:themeColor="light1"/>
                                <w:kern w:val="24"/>
                                <w:sz w:val="28"/>
                                <w:szCs w:val="36"/>
                                <w:lang w:val="en-US"/>
                              </w:rPr>
                              <w:t>C</w:t>
                            </w:r>
                            <w:r>
                              <w:rPr>
                                <w:rFonts w:asciiTheme="minorHAnsi" w:hAnsi="Calibri" w:cstheme="minorBidi"/>
                                <w:b/>
                                <w:color w:val="FFFFFF" w:themeColor="light1"/>
                                <w:kern w:val="24"/>
                                <w:sz w:val="28"/>
                                <w:szCs w:val="36"/>
                                <w:lang w:val="en-US"/>
                              </w:rPr>
                              <w:t>laim</w:t>
                            </w:r>
                          </w:p>
                        </w:txbxContent>
                      </wps:txbx>
                      <wps:bodyPr rtlCol="0" anchor="ctr">
                        <a:noAutofit/>
                      </wps:bodyPr>
                    </wps:wsp>
                  </a:graphicData>
                </a:graphic>
                <wp14:sizeRelV relativeFrom="margin">
                  <wp14:pctHeight>0</wp14:pctHeight>
                </wp14:sizeRelV>
              </wp:anchor>
            </w:drawing>
          </mc:Choice>
          <mc:Fallback>
            <w:pict>
              <v:shape id="Pentagon 18" o:spid="_x0000_s1033" type="#_x0000_t15" style="position:absolute;margin-left:-43.2pt;margin-top:4.45pt;width:133.8pt;height:20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" adj="15258" fillcolor="#3095b4" strokecolor="#005172" strokeweight="1.5pt">
                <v:textbox>
                  <w:txbxContent>
                    <w:p w:rsidR="00E35F47" w:rsidRPr="006F72A7" w:rsidRDefault="00B13B61" w:rsidP="00E35F47">
                      <w:pPr>
                        <w:pStyle w:val="NormalWeb"/>
                        <w:spacing w:after="0"/>
                        <w:jc w:val="center"/>
                        <w:rPr>
                          <w:rFonts w:asciiTheme="minorHAnsi" w:hAnsi="Calibri" w:cstheme="minorBidi"/>
                          <w:b/>
                          <w:color w:val="FFFFFF" w:themeColor="light1"/>
                          <w:kern w:val="24"/>
                          <w:sz w:val="28"/>
                          <w:szCs w:val="36"/>
                          <w:lang w:val="en-US"/>
                        </w:rPr>
                      </w:pPr>
                      <w:r>
                        <w:rPr>
                          <w:rFonts w:asciiTheme="minorHAnsi" w:hAnsi="Calibri" w:cstheme="minorBidi"/>
                          <w:b/>
                          <w:color w:val="FFFFFF" w:themeColor="light1"/>
                          <w:kern w:val="24"/>
                          <w:sz w:val="28"/>
                          <w:szCs w:val="36"/>
                          <w:lang w:val="en-US"/>
                        </w:rPr>
                        <w:t xml:space="preserve">Starting </w:t>
                      </w:r>
                      <w:r w:rsidR="006C63A2">
                        <w:rPr>
                          <w:rFonts w:asciiTheme="minorHAnsi" w:hAnsi="Calibri" w:cstheme="minorBidi"/>
                          <w:b/>
                          <w:color w:val="FFFFFF" w:themeColor="light1"/>
                          <w:kern w:val="24"/>
                          <w:sz w:val="28"/>
                          <w:szCs w:val="36"/>
                          <w:lang w:val="en-US"/>
                        </w:rPr>
                        <w:t>Y</w:t>
                      </w:r>
                      <w:r>
                        <w:rPr>
                          <w:rFonts w:asciiTheme="minorHAnsi" w:hAnsi="Calibri" w:cstheme="minorBidi"/>
                          <w:b/>
                          <w:color w:val="FFFFFF" w:themeColor="light1"/>
                          <w:kern w:val="24"/>
                          <w:sz w:val="28"/>
                          <w:szCs w:val="36"/>
                          <w:lang w:val="en-US"/>
                        </w:rPr>
                        <w:t xml:space="preserve">our DI </w:t>
                      </w:r>
                      <w:r w:rsidR="006C63A2">
                        <w:rPr>
                          <w:rFonts w:asciiTheme="minorHAnsi" w:hAnsi="Calibri" w:cstheme="minorBidi"/>
                          <w:b/>
                          <w:color w:val="FFFFFF" w:themeColor="light1"/>
                          <w:kern w:val="24"/>
                          <w:sz w:val="28"/>
                          <w:szCs w:val="36"/>
                          <w:lang w:val="en-US"/>
                        </w:rPr>
                        <w:t>C</w:t>
                      </w:r>
                      <w:r>
                        <w:rPr>
                          <w:rFonts w:asciiTheme="minorHAnsi" w:hAnsi="Calibri" w:cstheme="minorBidi"/>
                          <w:b/>
                          <w:color w:val="FFFFFF" w:themeColor="light1"/>
                          <w:kern w:val="24"/>
                          <w:sz w:val="28"/>
                          <w:szCs w:val="36"/>
                          <w:lang w:val="en-US"/>
                        </w:rPr>
                        <w:t>laim</w:t>
                      </w:r>
                    </w:p>
                  </w:txbxContent>
                </v:textbox>
              </v:shape>
            </w:pict>
          </mc:Fallback>
        </mc:AlternateContent>
      </w:r>
      <w:r w:rsidR="00535852">
        <w:rPr>
          <w:noProof/>
          <w:lang w:eastAsia="en-CA"/>
        </w:rPr>
        <mc:AlternateContent>
          <mc:Choice Requires="wps">
            <w:drawing>
              <wp:anchor distT="0" distB="0" distL="114300" distR="114300" simplePos="0" relativeHeight="251660288" behindDoc="0" locked="0" layoutInCell="1" allowOverlap="1" wp14:anchorId="7FFAFBCD" wp14:editId="5A9AE86C">
                <wp:simplePos x="0" y="0"/>
                <wp:positionH relativeFrom="column">
                  <wp:posOffset>-548640</wp:posOffset>
                </wp:positionH>
                <wp:positionV relativeFrom="paragraph">
                  <wp:posOffset>56515</wp:posOffset>
                </wp:positionV>
                <wp:extent cx="7104380" cy="2580640"/>
                <wp:effectExtent l="0" t="0" r="20320" b="10160"/>
                <wp:wrapNone/>
                <wp:docPr id="21" name="Rectangle 21"/>
                <wp:cNvGraphicFramePr/>
                <a:graphic xmlns:a="http://schemas.openxmlformats.org/drawingml/2006/main">
                  <a:graphicData uri="http://schemas.microsoft.com/office/word/2010/wordprocessingShape">
                    <wps:wsp>
                      <wps:cNvSpPr/>
                      <wps:spPr>
                        <a:xfrm>
                          <a:off x="0" y="0"/>
                          <a:ext cx="7104380" cy="2580640"/>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3.2pt;margin-top:4.45pt;width:559.4pt;height:2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" filled="f" strokecolor="#005172" strokeweight="1.5pt"/>
            </w:pict>
          </mc:Fallback>
        </mc:AlternateContent>
      </w:r>
      <w:r w:rsidR="00535852">
        <w:rPr>
          <w:noProof/>
          <w:lang w:eastAsia="en-CA"/>
        </w:rPr>
        <mc:AlternateContent>
          <mc:Choice Requires="wps">
            <w:drawing>
              <wp:anchor distT="0" distB="0" distL="114300" distR="114300" simplePos="0" relativeHeight="251675648" behindDoc="0" locked="0" layoutInCell="1" allowOverlap="1" wp14:anchorId="03D3684E" wp14:editId="60552F7B">
                <wp:simplePos x="0" y="0"/>
                <wp:positionH relativeFrom="column">
                  <wp:posOffset>1153551</wp:posOffset>
                </wp:positionH>
                <wp:positionV relativeFrom="paragraph">
                  <wp:posOffset>106143</wp:posOffset>
                </wp:positionV>
                <wp:extent cx="5481320" cy="2474644"/>
                <wp:effectExtent l="0" t="0" r="0" b="0"/>
                <wp:wrapNone/>
                <wp:docPr id="20" name="Rectangle 20"/>
                <wp:cNvGraphicFramePr/>
                <a:graphic xmlns:a="http://schemas.openxmlformats.org/drawingml/2006/main">
                  <a:graphicData uri="http://schemas.microsoft.com/office/word/2010/wordprocessingShape">
                    <wps:wsp>
                      <wps:cNvSpPr/>
                      <wps:spPr>
                        <a:xfrm>
                          <a:off x="0" y="0"/>
                          <a:ext cx="5481320" cy="24746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2006" w:rsidRPr="00535852" w:rsidRDefault="00B45FB3" w:rsidP="00535852">
                            <w:pPr>
                              <w:tabs>
                                <w:tab w:val="num" w:pos="851"/>
                              </w:tabs>
                              <w:spacing w:after="0" w:line="240" w:lineRule="auto"/>
                              <w:rPr>
                                <w:color w:val="215868" w:themeColor="accent5" w:themeShade="80"/>
                                <w:sz w:val="20"/>
                                <w:szCs w:val="20"/>
                              </w:rPr>
                            </w:pPr>
                            <w:r w:rsidRPr="00535852">
                              <w:rPr>
                                <w:color w:val="215868" w:themeColor="accent5" w:themeShade="80"/>
                                <w:sz w:val="20"/>
                                <w:szCs w:val="20"/>
                              </w:rPr>
                              <w:t xml:space="preserve">If you become disabled and your disability </w:t>
                            </w:r>
                            <w:r w:rsidR="007E4F30" w:rsidRPr="00535852">
                              <w:rPr>
                                <w:color w:val="215868" w:themeColor="accent5" w:themeShade="80"/>
                                <w:sz w:val="20"/>
                                <w:szCs w:val="20"/>
                              </w:rPr>
                              <w:t>is expected to</w:t>
                            </w:r>
                            <w:r w:rsidRPr="00535852">
                              <w:rPr>
                                <w:color w:val="215868" w:themeColor="accent5" w:themeShade="80"/>
                                <w:sz w:val="20"/>
                                <w:szCs w:val="20"/>
                              </w:rPr>
                              <w:t xml:space="preserve"> last long enough </w:t>
                            </w:r>
                            <w:r w:rsidR="00925D18" w:rsidRPr="00535852">
                              <w:rPr>
                                <w:color w:val="215868" w:themeColor="accent5" w:themeShade="80"/>
                                <w:sz w:val="20"/>
                                <w:szCs w:val="20"/>
                              </w:rPr>
                              <w:t>for you to qualify</w:t>
                            </w:r>
                            <w:r w:rsidRPr="00535852">
                              <w:rPr>
                                <w:color w:val="215868" w:themeColor="accent5" w:themeShade="80"/>
                                <w:sz w:val="20"/>
                                <w:szCs w:val="20"/>
                              </w:rPr>
                              <w:t xml:space="preserve"> for DI Plan benefits, notify your </w:t>
                            </w:r>
                            <w:r w:rsidR="002060BE" w:rsidRPr="00535852">
                              <w:rPr>
                                <w:color w:val="215868" w:themeColor="accent5" w:themeShade="80"/>
                                <w:sz w:val="20"/>
                                <w:szCs w:val="20"/>
                              </w:rPr>
                              <w:t xml:space="preserve">manager immediately, who will work with you and the </w:t>
                            </w:r>
                            <w:r w:rsidRPr="00535852">
                              <w:rPr>
                                <w:color w:val="215868" w:themeColor="accent5" w:themeShade="80"/>
                                <w:sz w:val="20"/>
                                <w:szCs w:val="20"/>
                              </w:rPr>
                              <w:t xml:space="preserve">departmental </w:t>
                            </w:r>
                            <w:r w:rsidR="002060BE" w:rsidRPr="00535852">
                              <w:rPr>
                                <w:color w:val="215868" w:themeColor="accent5" w:themeShade="80"/>
                                <w:sz w:val="20"/>
                                <w:szCs w:val="20"/>
                              </w:rPr>
                              <w:t>HR Unit.</w:t>
                            </w:r>
                            <w:r w:rsidRPr="00535852">
                              <w:rPr>
                                <w:color w:val="215868" w:themeColor="accent5" w:themeShade="80"/>
                                <w:sz w:val="20"/>
                                <w:szCs w:val="20"/>
                              </w:rPr>
                              <w:t xml:space="preserve"> </w:t>
                            </w:r>
                            <w:r w:rsidR="00C12006" w:rsidRPr="00535852">
                              <w:rPr>
                                <w:color w:val="215868" w:themeColor="accent5" w:themeShade="80"/>
                                <w:sz w:val="20"/>
                                <w:szCs w:val="20"/>
                              </w:rPr>
                              <w:t>For claim</w:t>
                            </w:r>
                            <w:r w:rsidR="00474411" w:rsidRPr="00535852">
                              <w:rPr>
                                <w:color w:val="215868" w:themeColor="accent5" w:themeShade="80"/>
                                <w:sz w:val="20"/>
                                <w:szCs w:val="20"/>
                              </w:rPr>
                              <w:t xml:space="preserve"> forms</w:t>
                            </w:r>
                            <w:r w:rsidR="00D108DB" w:rsidRPr="00535852">
                              <w:rPr>
                                <w:color w:val="215868" w:themeColor="accent5" w:themeShade="80"/>
                                <w:sz w:val="20"/>
                                <w:szCs w:val="20"/>
                              </w:rPr>
                              <w:t xml:space="preserve"> (Employee, Employer and Attending Physician</w:t>
                            </w:r>
                            <w:r w:rsidR="007E4F30" w:rsidRPr="00535852">
                              <w:rPr>
                                <w:color w:val="215868" w:themeColor="accent5" w:themeShade="80"/>
                                <w:sz w:val="20"/>
                                <w:szCs w:val="20"/>
                              </w:rPr>
                              <w:t xml:space="preserve"> Statements</w:t>
                            </w:r>
                            <w:r w:rsidR="00D108DB" w:rsidRPr="00535852">
                              <w:rPr>
                                <w:color w:val="215868" w:themeColor="accent5" w:themeShade="80"/>
                                <w:sz w:val="20"/>
                                <w:szCs w:val="20"/>
                              </w:rPr>
                              <w:t>)</w:t>
                            </w:r>
                            <w:r w:rsidR="00474411" w:rsidRPr="00535852">
                              <w:rPr>
                                <w:color w:val="215868" w:themeColor="accent5" w:themeShade="80"/>
                                <w:sz w:val="20"/>
                                <w:szCs w:val="20"/>
                              </w:rPr>
                              <w:t xml:space="preserve"> and </w:t>
                            </w:r>
                            <w:r w:rsidR="00C12006" w:rsidRPr="00535852">
                              <w:rPr>
                                <w:color w:val="215868" w:themeColor="accent5" w:themeShade="80"/>
                                <w:sz w:val="20"/>
                                <w:szCs w:val="20"/>
                              </w:rPr>
                              <w:t xml:space="preserve">application </w:t>
                            </w:r>
                            <w:r w:rsidR="007E4F30" w:rsidRPr="00535852">
                              <w:rPr>
                                <w:color w:val="215868" w:themeColor="accent5" w:themeShade="80"/>
                                <w:sz w:val="20"/>
                                <w:szCs w:val="20"/>
                              </w:rPr>
                              <w:t>instructions</w:t>
                            </w:r>
                            <w:r w:rsidR="009F202B" w:rsidRPr="00535852">
                              <w:rPr>
                                <w:color w:val="215868" w:themeColor="accent5" w:themeShade="80"/>
                                <w:sz w:val="20"/>
                                <w:szCs w:val="20"/>
                              </w:rPr>
                              <w:t>, visit</w:t>
                            </w:r>
                            <w:r w:rsidR="00C12006" w:rsidRPr="00535852">
                              <w:rPr>
                                <w:color w:val="215868" w:themeColor="accent5" w:themeShade="80"/>
                                <w:sz w:val="20"/>
                                <w:szCs w:val="20"/>
                              </w:rPr>
                              <w:t xml:space="preserve"> the links below or contact </w:t>
                            </w:r>
                            <w:r w:rsidR="00D108DB" w:rsidRPr="00535852">
                              <w:rPr>
                                <w:color w:val="215868" w:themeColor="accent5" w:themeShade="80"/>
                                <w:sz w:val="20"/>
                                <w:szCs w:val="20"/>
                              </w:rPr>
                              <w:t>the</w:t>
                            </w:r>
                            <w:r w:rsidR="00C12006" w:rsidRPr="00535852">
                              <w:rPr>
                                <w:color w:val="215868" w:themeColor="accent5" w:themeShade="80"/>
                                <w:sz w:val="20"/>
                                <w:szCs w:val="20"/>
                              </w:rPr>
                              <w:t xml:space="preserve"> Public Service Pay Centre.</w:t>
                            </w:r>
                          </w:p>
                          <w:p w:rsidR="00214E9E" w:rsidRPr="002621B1" w:rsidRDefault="00C631E2" w:rsidP="00F65438">
                            <w:pPr>
                              <w:pStyle w:val="ListParagraph"/>
                              <w:numPr>
                                <w:ilvl w:val="0"/>
                                <w:numId w:val="18"/>
                              </w:numPr>
                              <w:rPr>
                                <w:rStyle w:val="Hyperlink"/>
                                <w:sz w:val="20"/>
                                <w:szCs w:val="20"/>
                              </w:rPr>
                            </w:pPr>
                            <w:hyperlink r:id="rId9" w:history="1">
                              <w:r w:rsidR="00C12006" w:rsidRPr="00D244B7">
                                <w:rPr>
                                  <w:rStyle w:val="Hyperlink"/>
                                  <w:sz w:val="20"/>
                                  <w:szCs w:val="20"/>
                                </w:rPr>
                                <w:t>https://www.canada.ca/en/treasury-board-secretariat/topics/benefit-plans/disability-insurance-plan.html</w:t>
                              </w:r>
                            </w:hyperlink>
                            <w:r w:rsidR="00C12006" w:rsidRPr="002621B1">
                              <w:rPr>
                                <w:rStyle w:val="Hyperlink"/>
                                <w:sz w:val="20"/>
                                <w:szCs w:val="20"/>
                              </w:rPr>
                              <w:t xml:space="preserve"> </w:t>
                            </w:r>
                          </w:p>
                          <w:p w:rsidR="00735FCF" w:rsidRPr="00535852" w:rsidRDefault="00735FCF" w:rsidP="00735FCF">
                            <w:pPr>
                              <w:tabs>
                                <w:tab w:val="num" w:pos="851"/>
                              </w:tabs>
                              <w:spacing w:after="0" w:line="240" w:lineRule="auto"/>
                              <w:rPr>
                                <w:sz w:val="20"/>
                                <w:szCs w:val="20"/>
                              </w:rPr>
                            </w:pPr>
                          </w:p>
                          <w:p w:rsidR="00474411" w:rsidRPr="00D244B7" w:rsidRDefault="00C631E2" w:rsidP="00F65438">
                            <w:pPr>
                              <w:pStyle w:val="ListParagraph"/>
                              <w:numPr>
                                <w:ilvl w:val="0"/>
                                <w:numId w:val="18"/>
                              </w:numPr>
                              <w:rPr>
                                <w:rStyle w:val="Hyperlink"/>
                                <w:sz w:val="20"/>
                                <w:szCs w:val="20"/>
                              </w:rPr>
                            </w:pPr>
                            <w:hyperlink r:id="rId10" w:history="1">
                              <w:r w:rsidR="00C12006" w:rsidRPr="00D244B7">
                                <w:rPr>
                                  <w:rStyle w:val="Hyperlink"/>
                                  <w:sz w:val="20"/>
                                  <w:szCs w:val="20"/>
                                </w:rPr>
                                <w:t>https://www.canada.ca/en/treasury-board-secretariat/topics/benefit-plans/management-insurance-plan.html</w:t>
                              </w:r>
                            </w:hyperlink>
                          </w:p>
                          <w:p w:rsidR="00735FCF" w:rsidRPr="00535852" w:rsidRDefault="00735FCF" w:rsidP="00735FCF">
                            <w:pPr>
                              <w:tabs>
                                <w:tab w:val="num" w:pos="851"/>
                              </w:tabs>
                              <w:spacing w:after="0" w:line="240" w:lineRule="auto"/>
                              <w:rPr>
                                <w:rFonts w:ascii="Times New Roman" w:eastAsiaTheme="minorEastAsia" w:hAnsi="Times New Roman" w:cs="Times New Roman"/>
                                <w:color w:val="215868" w:themeColor="accent5" w:themeShade="80"/>
                                <w:sz w:val="20"/>
                                <w:szCs w:val="20"/>
                                <w:lang w:eastAsia="en-CA"/>
                              </w:rPr>
                            </w:pPr>
                          </w:p>
                          <w:p w:rsidR="009D0479" w:rsidRPr="00535852" w:rsidRDefault="009D0479" w:rsidP="00735FCF">
                            <w:pPr>
                              <w:tabs>
                                <w:tab w:val="num" w:pos="851"/>
                              </w:tabs>
                              <w:spacing w:after="0"/>
                              <w:rPr>
                                <w:color w:val="215868" w:themeColor="accent5" w:themeShade="80"/>
                                <w:sz w:val="20"/>
                                <w:szCs w:val="20"/>
                              </w:rPr>
                            </w:pPr>
                            <w:r w:rsidRPr="00535852">
                              <w:rPr>
                                <w:color w:val="215868" w:themeColor="accent5" w:themeShade="80"/>
                                <w:sz w:val="20"/>
                                <w:szCs w:val="20"/>
                              </w:rPr>
                              <w:t xml:space="preserve">Your manager will </w:t>
                            </w:r>
                            <w:r w:rsidR="009F202B" w:rsidRPr="00535852">
                              <w:rPr>
                                <w:color w:val="215868" w:themeColor="accent5" w:themeShade="80"/>
                                <w:sz w:val="20"/>
                                <w:szCs w:val="20"/>
                              </w:rPr>
                              <w:t xml:space="preserve">contact </w:t>
                            </w:r>
                            <w:r w:rsidRPr="00535852">
                              <w:rPr>
                                <w:color w:val="215868" w:themeColor="accent5" w:themeShade="80"/>
                                <w:sz w:val="20"/>
                                <w:szCs w:val="20"/>
                              </w:rPr>
                              <w:t xml:space="preserve">your departmental HR unit to determine the </w:t>
                            </w:r>
                            <w:r w:rsidRPr="00535852">
                              <w:rPr>
                                <w:b/>
                                <w:color w:val="215868" w:themeColor="accent5" w:themeShade="80"/>
                                <w:sz w:val="20"/>
                                <w:szCs w:val="20"/>
                              </w:rPr>
                              <w:t>best approach in your case</w:t>
                            </w:r>
                            <w:r w:rsidRPr="00535852">
                              <w:rPr>
                                <w:color w:val="215868" w:themeColor="accent5" w:themeShade="80"/>
                                <w:sz w:val="20"/>
                                <w:szCs w:val="20"/>
                              </w:rPr>
                              <w:t xml:space="preserve">, for recommendation to your </w:t>
                            </w:r>
                            <w:r w:rsidR="009F202B" w:rsidRPr="00535852">
                              <w:rPr>
                                <w:color w:val="215868" w:themeColor="accent5" w:themeShade="80"/>
                                <w:sz w:val="20"/>
                                <w:szCs w:val="20"/>
                              </w:rPr>
                              <w:t>deputy head</w:t>
                            </w:r>
                            <w:r w:rsidRPr="00535852">
                              <w:rPr>
                                <w:color w:val="215868" w:themeColor="accent5" w:themeShade="80"/>
                                <w:sz w:val="20"/>
                                <w:szCs w:val="20"/>
                              </w:rPr>
                              <w:t>, taking into consideration the following</w:t>
                            </w:r>
                            <w:r w:rsidR="0075311A" w:rsidRPr="00535852">
                              <w:rPr>
                                <w:color w:val="215868" w:themeColor="accent5" w:themeShade="80"/>
                                <w:sz w:val="20"/>
                                <w:szCs w:val="20"/>
                              </w:rPr>
                              <w:t xml:space="preserve"> </w:t>
                            </w:r>
                            <w:r w:rsidRPr="00535852">
                              <w:rPr>
                                <w:color w:val="215868" w:themeColor="accent5" w:themeShade="80"/>
                                <w:sz w:val="20"/>
                                <w:szCs w:val="20"/>
                              </w:rPr>
                              <w:t>option</w:t>
                            </w:r>
                            <w:r w:rsidR="0075311A" w:rsidRPr="00535852">
                              <w:rPr>
                                <w:color w:val="215868" w:themeColor="accent5" w:themeShade="80"/>
                                <w:sz w:val="20"/>
                                <w:szCs w:val="20"/>
                              </w:rPr>
                              <w:t>:</w:t>
                            </w:r>
                          </w:p>
                          <w:p w:rsidR="00EE6D16" w:rsidRPr="00535852" w:rsidRDefault="00925D18" w:rsidP="00735FCF">
                            <w:pPr>
                              <w:pStyle w:val="ListParagraph"/>
                              <w:numPr>
                                <w:ilvl w:val="0"/>
                                <w:numId w:val="14"/>
                              </w:numPr>
                              <w:ind w:right="480"/>
                              <w:rPr>
                                <w:color w:val="215868" w:themeColor="accent5" w:themeShade="80"/>
                                <w:sz w:val="20"/>
                                <w:szCs w:val="20"/>
                              </w:rPr>
                            </w:pPr>
                            <w:proofErr w:type="gramStart"/>
                            <w:r w:rsidRPr="00535852">
                              <w:rPr>
                                <w:rFonts w:asciiTheme="minorHAnsi" w:hAnsiTheme="minorHAnsi"/>
                                <w:color w:val="215868" w:themeColor="accent5" w:themeShade="80"/>
                                <w:sz w:val="20"/>
                                <w:szCs w:val="20"/>
                              </w:rPr>
                              <w:t>sick</w:t>
                            </w:r>
                            <w:proofErr w:type="gramEnd"/>
                            <w:r w:rsidRPr="00535852">
                              <w:rPr>
                                <w:rFonts w:asciiTheme="minorHAnsi" w:hAnsiTheme="minorHAnsi"/>
                                <w:color w:val="215868" w:themeColor="accent5" w:themeShade="80"/>
                                <w:sz w:val="20"/>
                                <w:szCs w:val="20"/>
                              </w:rPr>
                              <w:t xml:space="preserve"> </w:t>
                            </w:r>
                            <w:r w:rsidR="00EE6D16" w:rsidRPr="00535852">
                              <w:rPr>
                                <w:rFonts w:asciiTheme="minorHAnsi" w:hAnsiTheme="minorHAnsi"/>
                                <w:color w:val="215868" w:themeColor="accent5" w:themeShade="80"/>
                                <w:sz w:val="20"/>
                                <w:szCs w:val="20"/>
                              </w:rPr>
                              <w:t xml:space="preserve">leave may be advanced for up to 25 days, </w:t>
                            </w:r>
                            <w:r w:rsidR="009F202B" w:rsidRPr="00535852">
                              <w:rPr>
                                <w:rFonts w:asciiTheme="minorHAnsi" w:hAnsiTheme="minorHAnsi"/>
                                <w:color w:val="215868" w:themeColor="accent5" w:themeShade="80"/>
                                <w:sz w:val="20"/>
                                <w:szCs w:val="20"/>
                              </w:rPr>
                              <w:t>in accordance with</w:t>
                            </w:r>
                            <w:r w:rsidR="00EE6D16" w:rsidRPr="00535852">
                              <w:rPr>
                                <w:rFonts w:asciiTheme="minorHAnsi" w:hAnsiTheme="minorHAnsi"/>
                                <w:color w:val="215868" w:themeColor="accent5" w:themeShade="80"/>
                                <w:sz w:val="20"/>
                                <w:szCs w:val="20"/>
                              </w:rPr>
                              <w:t xml:space="preserve"> </w:t>
                            </w:r>
                            <w:r w:rsidR="009F202B" w:rsidRPr="00535852">
                              <w:rPr>
                                <w:rFonts w:asciiTheme="minorHAnsi" w:hAnsiTheme="minorHAnsi"/>
                                <w:color w:val="215868" w:themeColor="accent5" w:themeShade="80"/>
                                <w:sz w:val="20"/>
                                <w:szCs w:val="20"/>
                              </w:rPr>
                              <w:t xml:space="preserve">your </w:t>
                            </w:r>
                            <w:r w:rsidR="00EE6D16" w:rsidRPr="00535852">
                              <w:rPr>
                                <w:rFonts w:asciiTheme="minorHAnsi" w:hAnsiTheme="minorHAnsi"/>
                                <w:color w:val="215868" w:themeColor="accent5" w:themeShade="80"/>
                                <w:sz w:val="20"/>
                                <w:szCs w:val="20"/>
                              </w:rPr>
                              <w:t>collective agreement. This could</w:t>
                            </w:r>
                            <w:r w:rsidR="009F202B" w:rsidRPr="00535852">
                              <w:rPr>
                                <w:rFonts w:asciiTheme="minorHAnsi" w:hAnsiTheme="minorHAnsi"/>
                                <w:color w:val="215868" w:themeColor="accent5" w:themeShade="80"/>
                                <w:sz w:val="20"/>
                                <w:szCs w:val="20"/>
                              </w:rPr>
                              <w:t>,</w:t>
                            </w:r>
                            <w:r w:rsidR="00EE6D16" w:rsidRPr="00535852">
                              <w:rPr>
                                <w:rFonts w:asciiTheme="minorHAnsi" w:hAnsiTheme="minorHAnsi"/>
                                <w:color w:val="215868" w:themeColor="accent5" w:themeShade="80"/>
                                <w:sz w:val="20"/>
                                <w:szCs w:val="20"/>
                              </w:rPr>
                              <w:t xml:space="preserve"> however, impact your waiting period and would put you in a negative sick leave balance upon your return to work</w:t>
                            </w:r>
                            <w:r w:rsidR="002621B1">
                              <w:rPr>
                                <w:rFonts w:asciiTheme="minorHAnsi" w:hAnsiTheme="minorHAnsi"/>
                                <w:color w:val="215868" w:themeColor="accent5" w:themeShade="80"/>
                                <w:sz w:val="20"/>
                                <w:szCs w:val="20"/>
                              </w:rPr>
                              <w:t>.</w:t>
                            </w:r>
                            <w:r w:rsidR="00EE6D16" w:rsidRPr="00535852">
                              <w:rPr>
                                <w:rFonts w:asciiTheme="minorHAnsi" w:hAnsiTheme="minorHAnsi"/>
                                <w:color w:val="215868" w:themeColor="accent5" w:themeShade="80"/>
                                <w:sz w:val="20"/>
                                <w:szCs w:val="20"/>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90.85pt;margin-top:8.35pt;width:431.6pt;height:19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" filled="f" stroked="f" strokeweight="2pt">
                <v:textbox>
                  <w:txbxContent>
                    <w:p w:rsidR="00C12006" w:rsidRPr="00535852" w:rsidRDefault="00B45FB3" w:rsidP="00535852">
                      <w:pPr>
                        <w:tabs>
                          <w:tab w:val="num" w:pos="851"/>
                        </w:tabs>
                        <w:spacing w:after="0" w:line="240" w:lineRule="auto"/>
                        <w:rPr>
                          <w:color w:val="215868" w:themeColor="accent5" w:themeShade="80"/>
                          <w:sz w:val="20"/>
                          <w:szCs w:val="20"/>
                        </w:rPr>
                      </w:pPr>
                      <w:r w:rsidRPr="00535852">
                        <w:rPr>
                          <w:color w:val="215868" w:themeColor="accent5" w:themeShade="80"/>
                          <w:sz w:val="20"/>
                          <w:szCs w:val="20"/>
                        </w:rPr>
                        <w:t xml:space="preserve">If you become disabled and your disability </w:t>
                      </w:r>
                      <w:r w:rsidR="007E4F30" w:rsidRPr="00535852">
                        <w:rPr>
                          <w:color w:val="215868" w:themeColor="accent5" w:themeShade="80"/>
                          <w:sz w:val="20"/>
                          <w:szCs w:val="20"/>
                        </w:rPr>
                        <w:t>is expected to</w:t>
                      </w:r>
                      <w:r w:rsidRPr="00535852">
                        <w:rPr>
                          <w:color w:val="215868" w:themeColor="accent5" w:themeShade="80"/>
                          <w:sz w:val="20"/>
                          <w:szCs w:val="20"/>
                        </w:rPr>
                        <w:t xml:space="preserve"> last long enough </w:t>
                      </w:r>
                      <w:r w:rsidR="00925D18" w:rsidRPr="00535852">
                        <w:rPr>
                          <w:color w:val="215868" w:themeColor="accent5" w:themeShade="80"/>
                          <w:sz w:val="20"/>
                          <w:szCs w:val="20"/>
                        </w:rPr>
                        <w:t>for you to qualify</w:t>
                      </w:r>
                      <w:r w:rsidRPr="00535852">
                        <w:rPr>
                          <w:color w:val="215868" w:themeColor="accent5" w:themeShade="80"/>
                          <w:sz w:val="20"/>
                          <w:szCs w:val="20"/>
                        </w:rPr>
                        <w:t xml:space="preserve"> for DI Plan benefits, notify your </w:t>
                      </w:r>
                      <w:r w:rsidR="002060BE" w:rsidRPr="00535852">
                        <w:rPr>
                          <w:color w:val="215868" w:themeColor="accent5" w:themeShade="80"/>
                          <w:sz w:val="20"/>
                          <w:szCs w:val="20"/>
                        </w:rPr>
                        <w:t xml:space="preserve">manager immediately, who will work with you and the </w:t>
                      </w:r>
                      <w:r w:rsidRPr="00535852">
                        <w:rPr>
                          <w:color w:val="215868" w:themeColor="accent5" w:themeShade="80"/>
                          <w:sz w:val="20"/>
                          <w:szCs w:val="20"/>
                        </w:rPr>
                        <w:t xml:space="preserve">departmental </w:t>
                      </w:r>
                      <w:r w:rsidR="002060BE" w:rsidRPr="00535852">
                        <w:rPr>
                          <w:color w:val="215868" w:themeColor="accent5" w:themeShade="80"/>
                          <w:sz w:val="20"/>
                          <w:szCs w:val="20"/>
                        </w:rPr>
                        <w:t>HR Unit.</w:t>
                      </w:r>
                      <w:r w:rsidRPr="00535852">
                        <w:rPr>
                          <w:color w:val="215868" w:themeColor="accent5" w:themeShade="80"/>
                          <w:sz w:val="20"/>
                          <w:szCs w:val="20"/>
                        </w:rPr>
                        <w:t xml:space="preserve"> </w:t>
                      </w:r>
                      <w:r w:rsidR="00C12006" w:rsidRPr="00535852">
                        <w:rPr>
                          <w:color w:val="215868" w:themeColor="accent5" w:themeShade="80"/>
                          <w:sz w:val="20"/>
                          <w:szCs w:val="20"/>
                        </w:rPr>
                        <w:t>For claim</w:t>
                      </w:r>
                      <w:r w:rsidR="00474411" w:rsidRPr="00535852">
                        <w:rPr>
                          <w:color w:val="215868" w:themeColor="accent5" w:themeShade="80"/>
                          <w:sz w:val="20"/>
                          <w:szCs w:val="20"/>
                        </w:rPr>
                        <w:t xml:space="preserve"> forms</w:t>
                      </w:r>
                      <w:r w:rsidR="00D108DB" w:rsidRPr="00535852">
                        <w:rPr>
                          <w:color w:val="215868" w:themeColor="accent5" w:themeShade="80"/>
                          <w:sz w:val="20"/>
                          <w:szCs w:val="20"/>
                        </w:rPr>
                        <w:t xml:space="preserve"> (Employee, Employer and Attending Physician</w:t>
                      </w:r>
                      <w:r w:rsidR="007E4F30" w:rsidRPr="00535852">
                        <w:rPr>
                          <w:color w:val="215868" w:themeColor="accent5" w:themeShade="80"/>
                          <w:sz w:val="20"/>
                          <w:szCs w:val="20"/>
                        </w:rPr>
                        <w:t xml:space="preserve"> Statements</w:t>
                      </w:r>
                      <w:r w:rsidR="00D108DB" w:rsidRPr="00535852">
                        <w:rPr>
                          <w:color w:val="215868" w:themeColor="accent5" w:themeShade="80"/>
                          <w:sz w:val="20"/>
                          <w:szCs w:val="20"/>
                        </w:rPr>
                        <w:t>)</w:t>
                      </w:r>
                      <w:r w:rsidR="00474411" w:rsidRPr="00535852">
                        <w:rPr>
                          <w:color w:val="215868" w:themeColor="accent5" w:themeShade="80"/>
                          <w:sz w:val="20"/>
                          <w:szCs w:val="20"/>
                        </w:rPr>
                        <w:t xml:space="preserve"> and </w:t>
                      </w:r>
                      <w:r w:rsidR="00C12006" w:rsidRPr="00535852">
                        <w:rPr>
                          <w:color w:val="215868" w:themeColor="accent5" w:themeShade="80"/>
                          <w:sz w:val="20"/>
                          <w:szCs w:val="20"/>
                        </w:rPr>
                        <w:t xml:space="preserve">application </w:t>
                      </w:r>
                      <w:r w:rsidR="007E4F30" w:rsidRPr="00535852">
                        <w:rPr>
                          <w:color w:val="215868" w:themeColor="accent5" w:themeShade="80"/>
                          <w:sz w:val="20"/>
                          <w:szCs w:val="20"/>
                        </w:rPr>
                        <w:t>instructions</w:t>
                      </w:r>
                      <w:r w:rsidR="009F202B" w:rsidRPr="00535852">
                        <w:rPr>
                          <w:color w:val="215868" w:themeColor="accent5" w:themeShade="80"/>
                          <w:sz w:val="20"/>
                          <w:szCs w:val="20"/>
                        </w:rPr>
                        <w:t>, visit</w:t>
                      </w:r>
                      <w:r w:rsidR="00C12006" w:rsidRPr="00535852">
                        <w:rPr>
                          <w:color w:val="215868" w:themeColor="accent5" w:themeShade="80"/>
                          <w:sz w:val="20"/>
                          <w:szCs w:val="20"/>
                        </w:rPr>
                        <w:t xml:space="preserve"> the links below or contact </w:t>
                      </w:r>
                      <w:r w:rsidR="00D108DB" w:rsidRPr="00535852">
                        <w:rPr>
                          <w:color w:val="215868" w:themeColor="accent5" w:themeShade="80"/>
                          <w:sz w:val="20"/>
                          <w:szCs w:val="20"/>
                        </w:rPr>
                        <w:t>the</w:t>
                      </w:r>
                      <w:r w:rsidR="00C12006" w:rsidRPr="00535852">
                        <w:rPr>
                          <w:color w:val="215868" w:themeColor="accent5" w:themeShade="80"/>
                          <w:sz w:val="20"/>
                          <w:szCs w:val="20"/>
                        </w:rPr>
                        <w:t xml:space="preserve"> Public Service Pay Centre.</w:t>
                      </w:r>
                    </w:p>
                    <w:p w:rsidR="00214E9E" w:rsidRPr="002621B1" w:rsidRDefault="00D244B7" w:rsidP="00F65438">
                      <w:pPr>
                        <w:pStyle w:val="ListParagraph"/>
                        <w:numPr>
                          <w:ilvl w:val="0"/>
                          <w:numId w:val="18"/>
                        </w:numPr>
                        <w:rPr>
                          <w:rStyle w:val="Hyperlink"/>
                          <w:sz w:val="20"/>
                          <w:szCs w:val="20"/>
                        </w:rPr>
                      </w:pPr>
                      <w:hyperlink r:id="rId11" w:history="1">
                        <w:r w:rsidR="00C12006" w:rsidRPr="00D244B7">
                          <w:rPr>
                            <w:rStyle w:val="Hyperlink"/>
                            <w:sz w:val="20"/>
                            <w:szCs w:val="20"/>
                          </w:rPr>
                          <w:t>https://www.canada.ca/en/treasury-board-secretariat/topics/benefit-plans/disability-insurance-plan.html</w:t>
                        </w:r>
                      </w:hyperlink>
                      <w:r w:rsidR="00C12006" w:rsidRPr="002621B1">
                        <w:rPr>
                          <w:rStyle w:val="Hyperlink"/>
                          <w:sz w:val="20"/>
                          <w:szCs w:val="20"/>
                        </w:rPr>
                        <w:t xml:space="preserve"> </w:t>
                      </w:r>
                    </w:p>
                    <w:p w:rsidR="00735FCF" w:rsidRPr="00535852" w:rsidRDefault="00735FCF" w:rsidP="00735FCF">
                      <w:pPr>
                        <w:tabs>
                          <w:tab w:val="num" w:pos="851"/>
                        </w:tabs>
                        <w:spacing w:after="0" w:line="240" w:lineRule="auto"/>
                        <w:rPr>
                          <w:sz w:val="20"/>
                          <w:szCs w:val="20"/>
                        </w:rPr>
                      </w:pPr>
                    </w:p>
                    <w:p w:rsidR="00474411" w:rsidRPr="00D244B7" w:rsidRDefault="00D244B7" w:rsidP="00F65438">
                      <w:pPr>
                        <w:pStyle w:val="ListParagraph"/>
                        <w:numPr>
                          <w:ilvl w:val="0"/>
                          <w:numId w:val="18"/>
                        </w:numPr>
                        <w:rPr>
                          <w:rStyle w:val="Hyperlink"/>
                          <w:sz w:val="20"/>
                          <w:szCs w:val="20"/>
                        </w:rPr>
                      </w:pPr>
                      <w:hyperlink r:id="rId12" w:history="1">
                        <w:r w:rsidR="00C12006" w:rsidRPr="00D244B7">
                          <w:rPr>
                            <w:rStyle w:val="Hyperlink"/>
                            <w:sz w:val="20"/>
                            <w:szCs w:val="20"/>
                          </w:rPr>
                          <w:t>https://www.canada.ca/en/treasury-board-secretariat/topics/benefit-plans/management-insurance-plan.html</w:t>
                        </w:r>
                      </w:hyperlink>
                    </w:p>
                    <w:p w:rsidR="00735FCF" w:rsidRPr="00535852" w:rsidRDefault="00735FCF" w:rsidP="00735FCF">
                      <w:pPr>
                        <w:tabs>
                          <w:tab w:val="num" w:pos="851"/>
                        </w:tabs>
                        <w:spacing w:after="0" w:line="240" w:lineRule="auto"/>
                        <w:rPr>
                          <w:rFonts w:ascii="Times New Roman" w:eastAsiaTheme="minorEastAsia" w:hAnsi="Times New Roman" w:cs="Times New Roman"/>
                          <w:color w:val="215868" w:themeColor="accent5" w:themeShade="80"/>
                          <w:sz w:val="20"/>
                          <w:szCs w:val="20"/>
                          <w:lang w:eastAsia="en-CA"/>
                        </w:rPr>
                      </w:pPr>
                    </w:p>
                    <w:p w:rsidR="009D0479" w:rsidRPr="00535852" w:rsidRDefault="009D0479" w:rsidP="00735FCF">
                      <w:pPr>
                        <w:tabs>
                          <w:tab w:val="num" w:pos="851"/>
                        </w:tabs>
                        <w:spacing w:after="0"/>
                        <w:rPr>
                          <w:color w:val="215868" w:themeColor="accent5" w:themeShade="80"/>
                          <w:sz w:val="20"/>
                          <w:szCs w:val="20"/>
                        </w:rPr>
                      </w:pPr>
                      <w:r w:rsidRPr="00535852">
                        <w:rPr>
                          <w:color w:val="215868" w:themeColor="accent5" w:themeShade="80"/>
                          <w:sz w:val="20"/>
                          <w:szCs w:val="20"/>
                        </w:rPr>
                        <w:t xml:space="preserve">Your manager will </w:t>
                      </w:r>
                      <w:r w:rsidR="009F202B" w:rsidRPr="00535852">
                        <w:rPr>
                          <w:color w:val="215868" w:themeColor="accent5" w:themeShade="80"/>
                          <w:sz w:val="20"/>
                          <w:szCs w:val="20"/>
                        </w:rPr>
                        <w:t xml:space="preserve">contact </w:t>
                      </w:r>
                      <w:r w:rsidRPr="00535852">
                        <w:rPr>
                          <w:color w:val="215868" w:themeColor="accent5" w:themeShade="80"/>
                          <w:sz w:val="20"/>
                          <w:szCs w:val="20"/>
                        </w:rPr>
                        <w:t xml:space="preserve">your departmental HR unit to determine the </w:t>
                      </w:r>
                      <w:r w:rsidRPr="00535852">
                        <w:rPr>
                          <w:b/>
                          <w:color w:val="215868" w:themeColor="accent5" w:themeShade="80"/>
                          <w:sz w:val="20"/>
                          <w:szCs w:val="20"/>
                        </w:rPr>
                        <w:t>best approach in your case</w:t>
                      </w:r>
                      <w:r w:rsidRPr="00535852">
                        <w:rPr>
                          <w:color w:val="215868" w:themeColor="accent5" w:themeShade="80"/>
                          <w:sz w:val="20"/>
                          <w:szCs w:val="20"/>
                        </w:rPr>
                        <w:t xml:space="preserve">, for recommendation to your </w:t>
                      </w:r>
                      <w:r w:rsidR="009F202B" w:rsidRPr="00535852">
                        <w:rPr>
                          <w:color w:val="215868" w:themeColor="accent5" w:themeShade="80"/>
                          <w:sz w:val="20"/>
                          <w:szCs w:val="20"/>
                        </w:rPr>
                        <w:t>deputy head</w:t>
                      </w:r>
                      <w:r w:rsidRPr="00535852">
                        <w:rPr>
                          <w:color w:val="215868" w:themeColor="accent5" w:themeShade="80"/>
                          <w:sz w:val="20"/>
                          <w:szCs w:val="20"/>
                        </w:rPr>
                        <w:t>, taking into consideration the following</w:t>
                      </w:r>
                      <w:r w:rsidR="0075311A" w:rsidRPr="00535852">
                        <w:rPr>
                          <w:color w:val="215868" w:themeColor="accent5" w:themeShade="80"/>
                          <w:sz w:val="20"/>
                          <w:szCs w:val="20"/>
                        </w:rPr>
                        <w:t xml:space="preserve"> </w:t>
                      </w:r>
                      <w:r w:rsidRPr="00535852">
                        <w:rPr>
                          <w:color w:val="215868" w:themeColor="accent5" w:themeShade="80"/>
                          <w:sz w:val="20"/>
                          <w:szCs w:val="20"/>
                        </w:rPr>
                        <w:t>option</w:t>
                      </w:r>
                      <w:r w:rsidR="0075311A" w:rsidRPr="00535852">
                        <w:rPr>
                          <w:color w:val="215868" w:themeColor="accent5" w:themeShade="80"/>
                          <w:sz w:val="20"/>
                          <w:szCs w:val="20"/>
                        </w:rPr>
                        <w:t>:</w:t>
                      </w:r>
                    </w:p>
                    <w:p w:rsidR="00EE6D16" w:rsidRPr="00535852" w:rsidRDefault="00925D18" w:rsidP="00735FCF">
                      <w:pPr>
                        <w:pStyle w:val="ListParagraph"/>
                        <w:numPr>
                          <w:ilvl w:val="0"/>
                          <w:numId w:val="14"/>
                        </w:numPr>
                        <w:ind w:right="480"/>
                        <w:rPr>
                          <w:color w:val="215868" w:themeColor="accent5" w:themeShade="80"/>
                          <w:sz w:val="20"/>
                          <w:szCs w:val="20"/>
                        </w:rPr>
                      </w:pPr>
                      <w:proofErr w:type="gramStart"/>
                      <w:r w:rsidRPr="00535852">
                        <w:rPr>
                          <w:rFonts w:asciiTheme="minorHAnsi" w:hAnsiTheme="minorHAnsi"/>
                          <w:color w:val="215868" w:themeColor="accent5" w:themeShade="80"/>
                          <w:sz w:val="20"/>
                          <w:szCs w:val="20"/>
                        </w:rPr>
                        <w:t>sick</w:t>
                      </w:r>
                      <w:proofErr w:type="gramEnd"/>
                      <w:r w:rsidRPr="00535852">
                        <w:rPr>
                          <w:rFonts w:asciiTheme="minorHAnsi" w:hAnsiTheme="minorHAnsi"/>
                          <w:color w:val="215868" w:themeColor="accent5" w:themeShade="80"/>
                          <w:sz w:val="20"/>
                          <w:szCs w:val="20"/>
                        </w:rPr>
                        <w:t xml:space="preserve"> </w:t>
                      </w:r>
                      <w:r w:rsidR="00EE6D16" w:rsidRPr="00535852">
                        <w:rPr>
                          <w:rFonts w:asciiTheme="minorHAnsi" w:hAnsiTheme="minorHAnsi"/>
                          <w:color w:val="215868" w:themeColor="accent5" w:themeShade="80"/>
                          <w:sz w:val="20"/>
                          <w:szCs w:val="20"/>
                        </w:rPr>
                        <w:t xml:space="preserve">leave may be advanced for up to 25 days, </w:t>
                      </w:r>
                      <w:r w:rsidR="009F202B" w:rsidRPr="00535852">
                        <w:rPr>
                          <w:rFonts w:asciiTheme="minorHAnsi" w:hAnsiTheme="minorHAnsi"/>
                          <w:color w:val="215868" w:themeColor="accent5" w:themeShade="80"/>
                          <w:sz w:val="20"/>
                          <w:szCs w:val="20"/>
                        </w:rPr>
                        <w:t>in accordance with</w:t>
                      </w:r>
                      <w:r w:rsidR="00EE6D16" w:rsidRPr="00535852">
                        <w:rPr>
                          <w:rFonts w:asciiTheme="minorHAnsi" w:hAnsiTheme="minorHAnsi"/>
                          <w:color w:val="215868" w:themeColor="accent5" w:themeShade="80"/>
                          <w:sz w:val="20"/>
                          <w:szCs w:val="20"/>
                        </w:rPr>
                        <w:t xml:space="preserve"> </w:t>
                      </w:r>
                      <w:r w:rsidR="009F202B" w:rsidRPr="00535852">
                        <w:rPr>
                          <w:rFonts w:asciiTheme="minorHAnsi" w:hAnsiTheme="minorHAnsi"/>
                          <w:color w:val="215868" w:themeColor="accent5" w:themeShade="80"/>
                          <w:sz w:val="20"/>
                          <w:szCs w:val="20"/>
                        </w:rPr>
                        <w:t xml:space="preserve">your </w:t>
                      </w:r>
                      <w:r w:rsidR="00EE6D16" w:rsidRPr="00535852">
                        <w:rPr>
                          <w:rFonts w:asciiTheme="minorHAnsi" w:hAnsiTheme="minorHAnsi"/>
                          <w:color w:val="215868" w:themeColor="accent5" w:themeShade="80"/>
                          <w:sz w:val="20"/>
                          <w:szCs w:val="20"/>
                        </w:rPr>
                        <w:t>collective agreement. This could</w:t>
                      </w:r>
                      <w:r w:rsidR="009F202B" w:rsidRPr="00535852">
                        <w:rPr>
                          <w:rFonts w:asciiTheme="minorHAnsi" w:hAnsiTheme="minorHAnsi"/>
                          <w:color w:val="215868" w:themeColor="accent5" w:themeShade="80"/>
                          <w:sz w:val="20"/>
                          <w:szCs w:val="20"/>
                        </w:rPr>
                        <w:t>,</w:t>
                      </w:r>
                      <w:r w:rsidR="00EE6D16" w:rsidRPr="00535852">
                        <w:rPr>
                          <w:rFonts w:asciiTheme="minorHAnsi" w:hAnsiTheme="minorHAnsi"/>
                          <w:color w:val="215868" w:themeColor="accent5" w:themeShade="80"/>
                          <w:sz w:val="20"/>
                          <w:szCs w:val="20"/>
                        </w:rPr>
                        <w:t xml:space="preserve"> however, impact your waiting period and would put you in a negative sick leave balance upon your return to work</w:t>
                      </w:r>
                      <w:r w:rsidR="002621B1">
                        <w:rPr>
                          <w:rFonts w:asciiTheme="minorHAnsi" w:hAnsiTheme="minorHAnsi"/>
                          <w:color w:val="215868" w:themeColor="accent5" w:themeShade="80"/>
                          <w:sz w:val="20"/>
                          <w:szCs w:val="20"/>
                        </w:rPr>
                        <w:t>.</w:t>
                      </w:r>
                      <w:r w:rsidR="00EE6D16" w:rsidRPr="00535852">
                        <w:rPr>
                          <w:rFonts w:asciiTheme="minorHAnsi" w:hAnsiTheme="minorHAnsi"/>
                          <w:color w:val="215868" w:themeColor="accent5" w:themeShade="80"/>
                          <w:sz w:val="20"/>
                          <w:szCs w:val="20"/>
                        </w:rPr>
                        <w:t xml:space="preserve"> </w:t>
                      </w:r>
                    </w:p>
                  </w:txbxContent>
                </v:textbox>
              </v:rect>
            </w:pict>
          </mc:Fallback>
        </mc:AlternateContent>
      </w:r>
    </w:p>
    <w:sectPr w:rsidR="00B665F5" w:rsidSect="000159E5">
      <w:headerReference w:type="first" r:id="rId13"/>
      <w:footerReference w:type="first" r:id="rId14"/>
      <w:pgSz w:w="12240" w:h="15840" w:code="1"/>
      <w:pgMar w:top="89" w:right="1440" w:bottom="1440" w:left="1440" w:header="14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EB" w:rsidRDefault="00F81AEB" w:rsidP="00405FDA">
      <w:pPr>
        <w:spacing w:after="0" w:line="240" w:lineRule="auto"/>
      </w:pPr>
      <w:r>
        <w:separator/>
      </w:r>
    </w:p>
  </w:endnote>
  <w:endnote w:type="continuationSeparator" w:id="0">
    <w:p w:rsidR="00F81AEB" w:rsidRDefault="00F81AEB"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A7" w:rsidRPr="003C79A7" w:rsidRDefault="003C79A7" w:rsidP="003C79A7">
    <w:pPr>
      <w:pStyle w:val="Footer"/>
      <w:tabs>
        <w:tab w:val="clear" w:pos="9360"/>
        <w:tab w:val="right" w:pos="10348"/>
      </w:tabs>
      <w:ind w:left="-964"/>
    </w:pPr>
    <w:r w:rsidRPr="00B050A5">
      <w:rPr>
        <w:noProof/>
        <w:color w:val="365F91" w:themeColor="accent1" w:themeShade="BF"/>
        <w:lang w:eastAsia="en-CA"/>
      </w:rPr>
      <w:drawing>
        <wp:anchor distT="0" distB="0" distL="114300" distR="114300" simplePos="0" relativeHeight="251661312" behindDoc="1" locked="0" layoutInCell="1" allowOverlap="1" wp14:anchorId="35E673EE" wp14:editId="64FA4D19">
          <wp:simplePos x="0" y="0"/>
          <wp:positionH relativeFrom="column">
            <wp:posOffset>-603885</wp:posOffset>
          </wp:positionH>
          <wp:positionV relativeFrom="paragraph">
            <wp:posOffset>117637</wp:posOffset>
          </wp:positionV>
          <wp:extent cx="7191375" cy="2559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00A97065">
      <w:rPr>
        <w:color w:val="365F91" w:themeColor="accent1" w:themeShade="BF"/>
        <w:sz w:val="24"/>
      </w:rPr>
      <w:tab/>
    </w:r>
    <w:r w:rsidR="00A97065">
      <w:rPr>
        <w:color w:val="365F91" w:themeColor="accent1" w:themeShade="BF"/>
        <w:sz w:val="24"/>
      </w:rPr>
      <w:tab/>
    </w:r>
    <w:r w:rsidR="00A97065">
      <w:rPr>
        <w:color w:val="365F91" w:themeColor="accent1" w:themeShade="BF"/>
        <w:sz w:val="24"/>
      </w:rPr>
      <w:tab/>
    </w:r>
    <w:r>
      <w:rPr>
        <w:color w:val="365F91" w:themeColor="accent1" w:themeShade="BF"/>
        <w:sz w:val="24"/>
      </w:rPr>
      <w:tab/>
    </w:r>
    <w:r>
      <w:rPr>
        <w:color w:val="17365D" w:themeColor="text2" w:themeShade="B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EB" w:rsidRDefault="00F81AEB" w:rsidP="00405FDA">
      <w:pPr>
        <w:spacing w:after="0" w:line="240" w:lineRule="auto"/>
      </w:pPr>
      <w:r>
        <w:separator/>
      </w:r>
    </w:p>
  </w:footnote>
  <w:footnote w:type="continuationSeparator" w:id="0">
    <w:p w:rsidR="00F81AEB" w:rsidRDefault="00F81AEB"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A7" w:rsidRDefault="003C79A7" w:rsidP="003C79A7">
    <w:pPr>
      <w:pStyle w:val="Header"/>
      <w:jc w:val="right"/>
      <w:rPr>
        <w:rFonts w:ascii="Arial" w:hAnsi="Arial" w:cs="Arial"/>
        <w:color w:val="000000"/>
        <w:sz w:val="24"/>
        <w:lang w:val="fr-CA"/>
      </w:rPr>
    </w:pPr>
    <w:bookmarkStart w:id="2" w:name="aliashPOLUnclassified2HeaderFirstPage"/>
  </w:p>
  <w:bookmarkEnd w:id="2"/>
  <w:p w:rsidR="003C79A7" w:rsidRDefault="003C79A7" w:rsidP="003C79A7">
    <w:pPr>
      <w:pStyle w:val="Header"/>
      <w:jc w:val="right"/>
      <w:rPr>
        <w:rFonts w:ascii="Arial" w:hAnsi="Arial" w:cs="Arial"/>
        <w:color w:val="000000"/>
        <w:sz w:val="17"/>
        <w:lang w:val="fr-CA"/>
      </w:rPr>
    </w:pPr>
  </w:p>
  <w:p w:rsidR="003C79A7" w:rsidRDefault="00EE6D16" w:rsidP="00EE6D16">
    <w:pPr>
      <w:pStyle w:val="Header"/>
      <w:tabs>
        <w:tab w:val="left" w:pos="568"/>
      </w:tabs>
      <w:rPr>
        <w:rFonts w:ascii="Arial" w:hAnsi="Arial" w:cs="Arial"/>
        <w:color w:val="000000"/>
        <w:sz w:val="17"/>
        <w:lang w:val="fr-CA"/>
      </w:rPr>
    </w:pPr>
    <w:r>
      <w:rPr>
        <w:rFonts w:ascii="Arial" w:hAnsi="Arial" w:cs="Arial"/>
        <w:color w:val="000000"/>
        <w:sz w:val="17"/>
        <w:lang w:val="fr-CA"/>
      </w:rPr>
      <w:tab/>
    </w:r>
    <w:r>
      <w:rPr>
        <w:rFonts w:ascii="Arial" w:hAnsi="Arial" w:cs="Arial"/>
        <w:color w:val="000000"/>
        <w:sz w:val="17"/>
        <w:lang w:val="fr-CA"/>
      </w:rPr>
      <w:tab/>
    </w:r>
    <w:r>
      <w:rPr>
        <w:rFonts w:ascii="Arial" w:hAnsi="Arial" w:cs="Arial"/>
        <w:color w:val="000000"/>
        <w:sz w:val="17"/>
        <w:lang w:val="fr-CA"/>
      </w:rPr>
      <w:tab/>
    </w:r>
    <w:r w:rsidR="003C79A7">
      <w:rPr>
        <w:noProof/>
        <w:lang w:eastAsia="en-CA"/>
      </w:rPr>
      <w:drawing>
        <wp:anchor distT="0" distB="0" distL="114300" distR="114300" simplePos="0" relativeHeight="251659264" behindDoc="1" locked="0" layoutInCell="1" allowOverlap="1" wp14:anchorId="507F074A" wp14:editId="34477F2B">
          <wp:simplePos x="0" y="0"/>
          <wp:positionH relativeFrom="column">
            <wp:posOffset>-615315</wp:posOffset>
          </wp:positionH>
          <wp:positionV relativeFrom="paragraph">
            <wp:posOffset>32547</wp:posOffset>
          </wp:positionV>
          <wp:extent cx="7191375" cy="7924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792480"/>
                  </a:xfrm>
                  <a:prstGeom prst="rect">
                    <a:avLst/>
                  </a:prstGeom>
                </pic:spPr>
              </pic:pic>
            </a:graphicData>
          </a:graphic>
          <wp14:sizeRelH relativeFrom="page">
            <wp14:pctWidth>0</wp14:pctWidth>
          </wp14:sizeRelH>
          <wp14:sizeRelV relativeFrom="page">
            <wp14:pctHeight>0</wp14:pctHeight>
          </wp14:sizeRelV>
        </wp:anchor>
      </w:drawing>
    </w:r>
  </w:p>
  <w:p w:rsidR="003C79A7" w:rsidRDefault="003C79A7" w:rsidP="003C79A7">
    <w:pPr>
      <w:pStyle w:val="Header"/>
      <w:jc w:val="right"/>
      <w:rPr>
        <w:rFonts w:ascii="Arial" w:hAnsi="Arial" w:cs="Arial"/>
        <w:color w:val="000000"/>
        <w:sz w:val="17"/>
        <w:lang w:val="fr-CA"/>
      </w:rPr>
    </w:pPr>
  </w:p>
  <w:p w:rsidR="003C79A7" w:rsidRDefault="003C79A7" w:rsidP="003C79A7">
    <w:pPr>
      <w:pStyle w:val="Header"/>
      <w:jc w:val="right"/>
      <w:rPr>
        <w:rFonts w:ascii="Arial" w:hAnsi="Arial" w:cs="Arial"/>
        <w:color w:val="000000"/>
        <w:sz w:val="17"/>
        <w:lang w:val="fr-CA"/>
      </w:rPr>
    </w:pPr>
  </w:p>
  <w:p w:rsidR="003C79A7" w:rsidRDefault="003C79A7" w:rsidP="003C79A7">
    <w:pPr>
      <w:pStyle w:val="Header"/>
      <w:jc w:val="right"/>
      <w:rPr>
        <w:rFonts w:ascii="Arial" w:hAnsi="Arial" w:cs="Arial"/>
        <w:color w:val="000000"/>
        <w:sz w:val="17"/>
        <w:lang w:val="fr-CA"/>
      </w:rPr>
    </w:pPr>
  </w:p>
  <w:p w:rsidR="003C79A7" w:rsidRDefault="003C79A7" w:rsidP="003C79A7">
    <w:pPr>
      <w:pStyle w:val="Header"/>
      <w:jc w:val="right"/>
      <w:rPr>
        <w:rFonts w:ascii="Arial" w:hAnsi="Arial" w:cs="Arial"/>
        <w:color w:val="000000"/>
        <w:sz w:val="17"/>
        <w:lang w:val="fr-CA"/>
      </w:rPr>
    </w:pPr>
  </w:p>
  <w:p w:rsidR="003C79A7" w:rsidRDefault="003C79A7" w:rsidP="003C79A7">
    <w:pPr>
      <w:pStyle w:val="Header"/>
      <w:jc w:val="right"/>
      <w:rPr>
        <w:rFonts w:ascii="Arial" w:hAnsi="Arial" w:cs="Arial"/>
        <w:color w:val="000000"/>
        <w:sz w:val="17"/>
        <w:lang w:val="fr-CA"/>
      </w:rPr>
    </w:pPr>
  </w:p>
  <w:p w:rsidR="006E02A2" w:rsidRPr="003C79A7" w:rsidRDefault="006E02A2" w:rsidP="003C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1"/>
    <w:multiLevelType w:val="hybridMultilevel"/>
    <w:tmpl w:val="7D0E0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2B1104"/>
    <w:multiLevelType w:val="hybridMultilevel"/>
    <w:tmpl w:val="041C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455F65"/>
    <w:multiLevelType w:val="hybridMultilevel"/>
    <w:tmpl w:val="CE1C7D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EE15857"/>
    <w:multiLevelType w:val="hybridMultilevel"/>
    <w:tmpl w:val="ADE4A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6F4B18"/>
    <w:multiLevelType w:val="hybridMultilevel"/>
    <w:tmpl w:val="428C6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0D5769"/>
    <w:multiLevelType w:val="hybridMultilevel"/>
    <w:tmpl w:val="ADF4D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8730B7"/>
    <w:multiLevelType w:val="hybridMultilevel"/>
    <w:tmpl w:val="10CE2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341FB7"/>
    <w:multiLevelType w:val="hybridMultilevel"/>
    <w:tmpl w:val="AEA20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D071B1"/>
    <w:multiLevelType w:val="hybridMultilevel"/>
    <w:tmpl w:val="8F5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5F1C8B"/>
    <w:multiLevelType w:val="multilevel"/>
    <w:tmpl w:val="851A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80225"/>
    <w:multiLevelType w:val="multilevel"/>
    <w:tmpl w:val="EFD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013720"/>
    <w:multiLevelType w:val="hybridMultilevel"/>
    <w:tmpl w:val="CC265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E81797"/>
    <w:multiLevelType w:val="multilevel"/>
    <w:tmpl w:val="638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57966"/>
    <w:multiLevelType w:val="hybridMultilevel"/>
    <w:tmpl w:val="40BCD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FD2108"/>
    <w:multiLevelType w:val="multilevel"/>
    <w:tmpl w:val="E4AA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C3304"/>
    <w:multiLevelType w:val="hybridMultilevel"/>
    <w:tmpl w:val="DCBA7F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4AF1D68"/>
    <w:multiLevelType w:val="hybridMultilevel"/>
    <w:tmpl w:val="9F7C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B33486"/>
    <w:multiLevelType w:val="hybridMultilevel"/>
    <w:tmpl w:val="86086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12"/>
  </w:num>
  <w:num w:numId="6">
    <w:abstractNumId w:val="14"/>
  </w:num>
  <w:num w:numId="7">
    <w:abstractNumId w:val="9"/>
  </w:num>
  <w:num w:numId="8">
    <w:abstractNumId w:val="10"/>
  </w:num>
  <w:num w:numId="9">
    <w:abstractNumId w:val="7"/>
  </w:num>
  <w:num w:numId="10">
    <w:abstractNumId w:val="5"/>
  </w:num>
  <w:num w:numId="11">
    <w:abstractNumId w:val="16"/>
  </w:num>
  <w:num w:numId="12">
    <w:abstractNumId w:val="4"/>
  </w:num>
  <w:num w:numId="13">
    <w:abstractNumId w:val="13"/>
  </w:num>
  <w:num w:numId="14">
    <w:abstractNumId w:val="11"/>
  </w:num>
  <w:num w:numId="15">
    <w:abstractNumId w:val="2"/>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34"/>
    <w:rsid w:val="000159E5"/>
    <w:rsid w:val="00020CF1"/>
    <w:rsid w:val="00044A85"/>
    <w:rsid w:val="00047DAB"/>
    <w:rsid w:val="00062D3A"/>
    <w:rsid w:val="00090570"/>
    <w:rsid w:val="000913B3"/>
    <w:rsid w:val="000A52AC"/>
    <w:rsid w:val="000B1EE7"/>
    <w:rsid w:val="000B5248"/>
    <w:rsid w:val="000D3D2A"/>
    <w:rsid w:val="000F0698"/>
    <w:rsid w:val="000F796E"/>
    <w:rsid w:val="00114E33"/>
    <w:rsid w:val="00124032"/>
    <w:rsid w:val="00133D92"/>
    <w:rsid w:val="001567BF"/>
    <w:rsid w:val="00172816"/>
    <w:rsid w:val="001865B4"/>
    <w:rsid w:val="00186DAC"/>
    <w:rsid w:val="001B0DA1"/>
    <w:rsid w:val="002004B9"/>
    <w:rsid w:val="002060BE"/>
    <w:rsid w:val="00214E9E"/>
    <w:rsid w:val="0021745D"/>
    <w:rsid w:val="002552D2"/>
    <w:rsid w:val="002621B1"/>
    <w:rsid w:val="00281522"/>
    <w:rsid w:val="00287509"/>
    <w:rsid w:val="002A5413"/>
    <w:rsid w:val="002A7734"/>
    <w:rsid w:val="002B63B3"/>
    <w:rsid w:val="0030011C"/>
    <w:rsid w:val="0031394A"/>
    <w:rsid w:val="003150BA"/>
    <w:rsid w:val="00363541"/>
    <w:rsid w:val="003C525E"/>
    <w:rsid w:val="003C79A7"/>
    <w:rsid w:val="003E378E"/>
    <w:rsid w:val="003F7E4C"/>
    <w:rsid w:val="00405FDA"/>
    <w:rsid w:val="004160EC"/>
    <w:rsid w:val="00417511"/>
    <w:rsid w:val="00446446"/>
    <w:rsid w:val="0045537C"/>
    <w:rsid w:val="00461927"/>
    <w:rsid w:val="00461FF6"/>
    <w:rsid w:val="00474411"/>
    <w:rsid w:val="004823AF"/>
    <w:rsid w:val="004D55FD"/>
    <w:rsid w:val="00535852"/>
    <w:rsid w:val="005452F0"/>
    <w:rsid w:val="00550821"/>
    <w:rsid w:val="00565380"/>
    <w:rsid w:val="00570404"/>
    <w:rsid w:val="00591CBD"/>
    <w:rsid w:val="00597641"/>
    <w:rsid w:val="005C03E0"/>
    <w:rsid w:val="006276DD"/>
    <w:rsid w:val="006312E5"/>
    <w:rsid w:val="006800A1"/>
    <w:rsid w:val="006A57F6"/>
    <w:rsid w:val="006C3F05"/>
    <w:rsid w:val="006C63A2"/>
    <w:rsid w:val="006D73EC"/>
    <w:rsid w:val="006E02A2"/>
    <w:rsid w:val="006F1A44"/>
    <w:rsid w:val="006F72A7"/>
    <w:rsid w:val="00735FCF"/>
    <w:rsid w:val="007423A0"/>
    <w:rsid w:val="0074633F"/>
    <w:rsid w:val="0075311A"/>
    <w:rsid w:val="007951A4"/>
    <w:rsid w:val="007A0D82"/>
    <w:rsid w:val="007B00CD"/>
    <w:rsid w:val="007E4F30"/>
    <w:rsid w:val="00806D06"/>
    <w:rsid w:val="008378FD"/>
    <w:rsid w:val="00846915"/>
    <w:rsid w:val="00866D04"/>
    <w:rsid w:val="0087755D"/>
    <w:rsid w:val="008E2FDC"/>
    <w:rsid w:val="008F4A89"/>
    <w:rsid w:val="008F60E1"/>
    <w:rsid w:val="00925D18"/>
    <w:rsid w:val="009458E4"/>
    <w:rsid w:val="00955583"/>
    <w:rsid w:val="00964F33"/>
    <w:rsid w:val="009B621D"/>
    <w:rsid w:val="009D0479"/>
    <w:rsid w:val="009F202B"/>
    <w:rsid w:val="00A25532"/>
    <w:rsid w:val="00A34B9A"/>
    <w:rsid w:val="00A450D1"/>
    <w:rsid w:val="00A6778E"/>
    <w:rsid w:val="00A97065"/>
    <w:rsid w:val="00AA6DA5"/>
    <w:rsid w:val="00AC144F"/>
    <w:rsid w:val="00AC213D"/>
    <w:rsid w:val="00AC47CF"/>
    <w:rsid w:val="00AE0729"/>
    <w:rsid w:val="00AE1287"/>
    <w:rsid w:val="00B050A5"/>
    <w:rsid w:val="00B13B61"/>
    <w:rsid w:val="00B2071C"/>
    <w:rsid w:val="00B27A7C"/>
    <w:rsid w:val="00B422F3"/>
    <w:rsid w:val="00B45FB3"/>
    <w:rsid w:val="00B528F2"/>
    <w:rsid w:val="00B665F5"/>
    <w:rsid w:val="00B670DA"/>
    <w:rsid w:val="00B90B87"/>
    <w:rsid w:val="00B946BC"/>
    <w:rsid w:val="00B95527"/>
    <w:rsid w:val="00BA76F4"/>
    <w:rsid w:val="00BD23E7"/>
    <w:rsid w:val="00BE0F6A"/>
    <w:rsid w:val="00BF1D59"/>
    <w:rsid w:val="00BF34D8"/>
    <w:rsid w:val="00C06D98"/>
    <w:rsid w:val="00C12006"/>
    <w:rsid w:val="00C24452"/>
    <w:rsid w:val="00C30AF1"/>
    <w:rsid w:val="00C57D0B"/>
    <w:rsid w:val="00C631E2"/>
    <w:rsid w:val="00C77BE8"/>
    <w:rsid w:val="00CA2F68"/>
    <w:rsid w:val="00CA79C7"/>
    <w:rsid w:val="00CD4382"/>
    <w:rsid w:val="00CF23A7"/>
    <w:rsid w:val="00D02B47"/>
    <w:rsid w:val="00D0420D"/>
    <w:rsid w:val="00D108DB"/>
    <w:rsid w:val="00D244B7"/>
    <w:rsid w:val="00D26616"/>
    <w:rsid w:val="00D30C04"/>
    <w:rsid w:val="00D310D2"/>
    <w:rsid w:val="00D32649"/>
    <w:rsid w:val="00D41812"/>
    <w:rsid w:val="00D42D98"/>
    <w:rsid w:val="00D80246"/>
    <w:rsid w:val="00D9721A"/>
    <w:rsid w:val="00DD5B56"/>
    <w:rsid w:val="00DE6234"/>
    <w:rsid w:val="00DF3408"/>
    <w:rsid w:val="00DF5421"/>
    <w:rsid w:val="00E33B5D"/>
    <w:rsid w:val="00E35F47"/>
    <w:rsid w:val="00E404B7"/>
    <w:rsid w:val="00E52209"/>
    <w:rsid w:val="00E77873"/>
    <w:rsid w:val="00EA4150"/>
    <w:rsid w:val="00EA7754"/>
    <w:rsid w:val="00ED5CC8"/>
    <w:rsid w:val="00EE6D16"/>
    <w:rsid w:val="00F05EC8"/>
    <w:rsid w:val="00F27632"/>
    <w:rsid w:val="00F34BE0"/>
    <w:rsid w:val="00F37830"/>
    <w:rsid w:val="00F37B68"/>
    <w:rsid w:val="00F61788"/>
    <w:rsid w:val="00F63AB0"/>
    <w:rsid w:val="00F65438"/>
    <w:rsid w:val="00F659F1"/>
    <w:rsid w:val="00F674E5"/>
    <w:rsid w:val="00F7019C"/>
    <w:rsid w:val="00F8023B"/>
    <w:rsid w:val="00F81AEB"/>
    <w:rsid w:val="00FF5DA6"/>
    <w:rsid w:val="00FF5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 w:type="character" w:styleId="CommentReference">
    <w:name w:val="annotation reference"/>
    <w:basedOn w:val="DefaultParagraphFont"/>
    <w:uiPriority w:val="99"/>
    <w:semiHidden/>
    <w:unhideWhenUsed/>
    <w:rsid w:val="006F1A44"/>
    <w:rPr>
      <w:sz w:val="16"/>
      <w:szCs w:val="16"/>
    </w:rPr>
  </w:style>
  <w:style w:type="paragraph" w:styleId="CommentText">
    <w:name w:val="annotation text"/>
    <w:basedOn w:val="Normal"/>
    <w:link w:val="CommentTextChar"/>
    <w:uiPriority w:val="99"/>
    <w:semiHidden/>
    <w:unhideWhenUsed/>
    <w:rsid w:val="006F1A44"/>
    <w:pPr>
      <w:spacing w:line="240" w:lineRule="auto"/>
    </w:pPr>
    <w:rPr>
      <w:sz w:val="20"/>
      <w:szCs w:val="20"/>
    </w:rPr>
  </w:style>
  <w:style w:type="character" w:customStyle="1" w:styleId="CommentTextChar">
    <w:name w:val="Comment Text Char"/>
    <w:basedOn w:val="DefaultParagraphFont"/>
    <w:link w:val="CommentText"/>
    <w:uiPriority w:val="99"/>
    <w:semiHidden/>
    <w:rsid w:val="006F1A44"/>
    <w:rPr>
      <w:sz w:val="20"/>
      <w:szCs w:val="20"/>
    </w:rPr>
  </w:style>
  <w:style w:type="paragraph" w:styleId="CommentSubject">
    <w:name w:val="annotation subject"/>
    <w:basedOn w:val="CommentText"/>
    <w:next w:val="CommentText"/>
    <w:link w:val="CommentSubjectChar"/>
    <w:uiPriority w:val="99"/>
    <w:semiHidden/>
    <w:unhideWhenUsed/>
    <w:rsid w:val="006F1A44"/>
    <w:rPr>
      <w:b/>
      <w:bCs/>
    </w:rPr>
  </w:style>
  <w:style w:type="character" w:customStyle="1" w:styleId="CommentSubjectChar">
    <w:name w:val="Comment Subject Char"/>
    <w:basedOn w:val="CommentTextChar"/>
    <w:link w:val="CommentSubject"/>
    <w:uiPriority w:val="99"/>
    <w:semiHidden/>
    <w:rsid w:val="006F1A44"/>
    <w:rPr>
      <w:b/>
      <w:bCs/>
      <w:sz w:val="20"/>
      <w:szCs w:val="20"/>
    </w:rPr>
  </w:style>
  <w:style w:type="paragraph" w:styleId="Revision">
    <w:name w:val="Revision"/>
    <w:hidden/>
    <w:uiPriority w:val="99"/>
    <w:semiHidden/>
    <w:rsid w:val="00925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 w:type="character" w:styleId="CommentReference">
    <w:name w:val="annotation reference"/>
    <w:basedOn w:val="DefaultParagraphFont"/>
    <w:uiPriority w:val="99"/>
    <w:semiHidden/>
    <w:unhideWhenUsed/>
    <w:rsid w:val="006F1A44"/>
    <w:rPr>
      <w:sz w:val="16"/>
      <w:szCs w:val="16"/>
    </w:rPr>
  </w:style>
  <w:style w:type="paragraph" w:styleId="CommentText">
    <w:name w:val="annotation text"/>
    <w:basedOn w:val="Normal"/>
    <w:link w:val="CommentTextChar"/>
    <w:uiPriority w:val="99"/>
    <w:semiHidden/>
    <w:unhideWhenUsed/>
    <w:rsid w:val="006F1A44"/>
    <w:pPr>
      <w:spacing w:line="240" w:lineRule="auto"/>
    </w:pPr>
    <w:rPr>
      <w:sz w:val="20"/>
      <w:szCs w:val="20"/>
    </w:rPr>
  </w:style>
  <w:style w:type="character" w:customStyle="1" w:styleId="CommentTextChar">
    <w:name w:val="Comment Text Char"/>
    <w:basedOn w:val="DefaultParagraphFont"/>
    <w:link w:val="CommentText"/>
    <w:uiPriority w:val="99"/>
    <w:semiHidden/>
    <w:rsid w:val="006F1A44"/>
    <w:rPr>
      <w:sz w:val="20"/>
      <w:szCs w:val="20"/>
    </w:rPr>
  </w:style>
  <w:style w:type="paragraph" w:styleId="CommentSubject">
    <w:name w:val="annotation subject"/>
    <w:basedOn w:val="CommentText"/>
    <w:next w:val="CommentText"/>
    <w:link w:val="CommentSubjectChar"/>
    <w:uiPriority w:val="99"/>
    <w:semiHidden/>
    <w:unhideWhenUsed/>
    <w:rsid w:val="006F1A44"/>
    <w:rPr>
      <w:b/>
      <w:bCs/>
    </w:rPr>
  </w:style>
  <w:style w:type="character" w:customStyle="1" w:styleId="CommentSubjectChar">
    <w:name w:val="Comment Subject Char"/>
    <w:basedOn w:val="CommentTextChar"/>
    <w:link w:val="CommentSubject"/>
    <w:uiPriority w:val="99"/>
    <w:semiHidden/>
    <w:rsid w:val="006F1A44"/>
    <w:rPr>
      <w:b/>
      <w:bCs/>
      <w:sz w:val="20"/>
      <w:szCs w:val="20"/>
    </w:rPr>
  </w:style>
  <w:style w:type="paragraph" w:styleId="Revision">
    <w:name w:val="Revision"/>
    <w:hidden/>
    <w:uiPriority w:val="99"/>
    <w:semiHidden/>
    <w:rsid w:val="00925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5866">
      <w:bodyDiv w:val="1"/>
      <w:marLeft w:val="0"/>
      <w:marRight w:val="0"/>
      <w:marTop w:val="0"/>
      <w:marBottom w:val="0"/>
      <w:divBdr>
        <w:top w:val="none" w:sz="0" w:space="0" w:color="auto"/>
        <w:left w:val="none" w:sz="0" w:space="0" w:color="auto"/>
        <w:bottom w:val="none" w:sz="0" w:space="0" w:color="auto"/>
        <w:right w:val="none" w:sz="0" w:space="0" w:color="auto"/>
      </w:divBdr>
      <w:divsChild>
        <w:div w:id="1288514212">
          <w:marLeft w:val="0"/>
          <w:marRight w:val="0"/>
          <w:marTop w:val="0"/>
          <w:marBottom w:val="0"/>
          <w:divBdr>
            <w:top w:val="none" w:sz="0" w:space="0" w:color="auto"/>
            <w:left w:val="none" w:sz="0" w:space="0" w:color="auto"/>
            <w:bottom w:val="none" w:sz="0" w:space="0" w:color="auto"/>
            <w:right w:val="none" w:sz="0" w:space="0" w:color="auto"/>
          </w:divBdr>
          <w:divsChild>
            <w:div w:id="1787502446">
              <w:marLeft w:val="0"/>
              <w:marRight w:val="0"/>
              <w:marTop w:val="0"/>
              <w:marBottom w:val="0"/>
              <w:divBdr>
                <w:top w:val="none" w:sz="0" w:space="0" w:color="auto"/>
                <w:left w:val="none" w:sz="0" w:space="0" w:color="auto"/>
                <w:bottom w:val="none" w:sz="0" w:space="0" w:color="auto"/>
                <w:right w:val="none" w:sz="0" w:space="0" w:color="auto"/>
              </w:divBdr>
              <w:divsChild>
                <w:div w:id="1822379026">
                  <w:marLeft w:val="0"/>
                  <w:marRight w:val="0"/>
                  <w:marTop w:val="0"/>
                  <w:marBottom w:val="0"/>
                  <w:divBdr>
                    <w:top w:val="none" w:sz="0" w:space="0" w:color="auto"/>
                    <w:left w:val="none" w:sz="0" w:space="0" w:color="auto"/>
                    <w:bottom w:val="none" w:sz="0" w:space="0" w:color="auto"/>
                    <w:right w:val="none" w:sz="0" w:space="0" w:color="auto"/>
                  </w:divBdr>
                  <w:divsChild>
                    <w:div w:id="785853733">
                      <w:marLeft w:val="0"/>
                      <w:marRight w:val="0"/>
                      <w:marTop w:val="0"/>
                      <w:marBottom w:val="0"/>
                      <w:divBdr>
                        <w:top w:val="none" w:sz="0" w:space="0" w:color="auto"/>
                        <w:left w:val="none" w:sz="0" w:space="0" w:color="auto"/>
                        <w:bottom w:val="none" w:sz="0" w:space="0" w:color="auto"/>
                        <w:right w:val="none" w:sz="0" w:space="0" w:color="auto"/>
                      </w:divBdr>
                      <w:divsChild>
                        <w:div w:id="1255700246">
                          <w:marLeft w:val="0"/>
                          <w:marRight w:val="0"/>
                          <w:marTop w:val="0"/>
                          <w:marBottom w:val="0"/>
                          <w:divBdr>
                            <w:top w:val="none" w:sz="0" w:space="0" w:color="auto"/>
                            <w:left w:val="none" w:sz="0" w:space="0" w:color="auto"/>
                            <w:bottom w:val="none" w:sz="0" w:space="0" w:color="auto"/>
                            <w:right w:val="none" w:sz="0" w:space="0" w:color="auto"/>
                          </w:divBdr>
                          <w:divsChild>
                            <w:div w:id="737676024">
                              <w:marLeft w:val="0"/>
                              <w:marRight w:val="0"/>
                              <w:marTop w:val="0"/>
                              <w:marBottom w:val="0"/>
                              <w:divBdr>
                                <w:top w:val="none" w:sz="0" w:space="0" w:color="auto"/>
                                <w:left w:val="none" w:sz="0" w:space="0" w:color="auto"/>
                                <w:bottom w:val="none" w:sz="0" w:space="0" w:color="auto"/>
                                <w:right w:val="none" w:sz="0" w:space="0" w:color="auto"/>
                              </w:divBdr>
                              <w:divsChild>
                                <w:div w:id="607783414">
                                  <w:marLeft w:val="0"/>
                                  <w:marRight w:val="0"/>
                                  <w:marTop w:val="0"/>
                                  <w:marBottom w:val="0"/>
                                  <w:divBdr>
                                    <w:top w:val="none" w:sz="0" w:space="0" w:color="auto"/>
                                    <w:left w:val="none" w:sz="0" w:space="0" w:color="auto"/>
                                    <w:bottom w:val="none" w:sz="0" w:space="0" w:color="auto"/>
                                    <w:right w:val="none" w:sz="0" w:space="0" w:color="auto"/>
                                  </w:divBdr>
                                  <w:divsChild>
                                    <w:div w:id="134765282">
                                      <w:marLeft w:val="0"/>
                                      <w:marRight w:val="0"/>
                                      <w:marTop w:val="0"/>
                                      <w:marBottom w:val="0"/>
                                      <w:divBdr>
                                        <w:top w:val="none" w:sz="0" w:space="0" w:color="auto"/>
                                        <w:left w:val="none" w:sz="0" w:space="0" w:color="auto"/>
                                        <w:bottom w:val="none" w:sz="0" w:space="0" w:color="auto"/>
                                        <w:right w:val="none" w:sz="0" w:space="0" w:color="auto"/>
                                      </w:divBdr>
                                      <w:divsChild>
                                        <w:div w:id="367802986">
                                          <w:marLeft w:val="0"/>
                                          <w:marRight w:val="0"/>
                                          <w:marTop w:val="0"/>
                                          <w:marBottom w:val="0"/>
                                          <w:divBdr>
                                            <w:top w:val="none" w:sz="0" w:space="0" w:color="auto"/>
                                            <w:left w:val="none" w:sz="0" w:space="0" w:color="auto"/>
                                            <w:bottom w:val="none" w:sz="0" w:space="0" w:color="auto"/>
                                            <w:right w:val="none" w:sz="0" w:space="0" w:color="auto"/>
                                          </w:divBdr>
                                          <w:divsChild>
                                            <w:div w:id="1404839232">
                                              <w:marLeft w:val="0"/>
                                              <w:marRight w:val="0"/>
                                              <w:marTop w:val="0"/>
                                              <w:marBottom w:val="0"/>
                                              <w:divBdr>
                                                <w:top w:val="none" w:sz="0" w:space="0" w:color="auto"/>
                                                <w:left w:val="none" w:sz="0" w:space="0" w:color="auto"/>
                                                <w:bottom w:val="none" w:sz="0" w:space="0" w:color="auto"/>
                                                <w:right w:val="none" w:sz="0" w:space="0" w:color="auto"/>
                                              </w:divBdr>
                                              <w:divsChild>
                                                <w:div w:id="1741556595">
                                                  <w:marLeft w:val="0"/>
                                                  <w:marRight w:val="0"/>
                                                  <w:marTop w:val="0"/>
                                                  <w:marBottom w:val="0"/>
                                                  <w:divBdr>
                                                    <w:top w:val="none" w:sz="0" w:space="0" w:color="auto"/>
                                                    <w:left w:val="none" w:sz="0" w:space="0" w:color="auto"/>
                                                    <w:bottom w:val="none" w:sz="0" w:space="0" w:color="auto"/>
                                                    <w:right w:val="none" w:sz="0" w:space="0" w:color="auto"/>
                                                  </w:divBdr>
                                                  <w:divsChild>
                                                    <w:div w:id="991644073">
                                                      <w:marLeft w:val="0"/>
                                                      <w:marRight w:val="0"/>
                                                      <w:marTop w:val="0"/>
                                                      <w:marBottom w:val="0"/>
                                                      <w:divBdr>
                                                        <w:top w:val="none" w:sz="0" w:space="0" w:color="auto"/>
                                                        <w:left w:val="none" w:sz="0" w:space="0" w:color="auto"/>
                                                        <w:bottom w:val="none" w:sz="0" w:space="0" w:color="auto"/>
                                                        <w:right w:val="none" w:sz="0" w:space="0" w:color="auto"/>
                                                      </w:divBdr>
                                                    </w:div>
                                                    <w:div w:id="1681394917">
                                                      <w:marLeft w:val="0"/>
                                                      <w:marRight w:val="0"/>
                                                      <w:marTop w:val="0"/>
                                                      <w:marBottom w:val="150"/>
                                                      <w:divBdr>
                                                        <w:top w:val="none" w:sz="0" w:space="0" w:color="auto"/>
                                                        <w:left w:val="none" w:sz="0" w:space="0" w:color="auto"/>
                                                        <w:bottom w:val="none" w:sz="0" w:space="0" w:color="auto"/>
                                                        <w:right w:val="none" w:sz="0" w:space="0" w:color="auto"/>
                                                      </w:divBdr>
                                                    </w:div>
                                                    <w:div w:id="1022587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ada.ca/en/treasury-board-secretariat/topics/benefit-plans/management-insurance-pl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treasury-board-secretariat/topics/benefit-plans/disability-insurance-pla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nada.ca/en/treasury-board-secretariat/topics/benefit-plans/management-insurance-plan.html" TargetMode="External"/><Relationship Id="rId4" Type="http://schemas.microsoft.com/office/2007/relationships/stylesWithEffects" Target="stylesWithEffects.xml"/><Relationship Id="rId9" Type="http://schemas.openxmlformats.org/officeDocument/2006/relationships/hyperlink" Target="https://www.canada.ca/en/treasury-board-secretariat/topics/benefit-plans/disability-insurance-pla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ANOUE\AppData\Local\Microsoft\Windows\INetCache\IE\VQTA5D6H\Fact%20Shee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BF79-0072-4162-91D0-D3E03334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.docx</Template>
  <TotalTime>19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Lanoue</dc:creator>
  <cp:lastModifiedBy>Wall, Janice</cp:lastModifiedBy>
  <cp:revision>10</cp:revision>
  <cp:lastPrinted>2017-06-21T17:48:00Z</cp:lastPrinted>
  <dcterms:created xsi:type="dcterms:W3CDTF">2017-06-20T13:20:00Z</dcterms:created>
  <dcterms:modified xsi:type="dcterms:W3CDTF">2017-07-12T12:51:00Z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074e0cca-8544-4753-9565-7be9fe446149</vt:lpwstr>
  </property>
  <property fmtid="{D5CDD505-2E9C-101B-9397-08002B2CF9AE}" pid="3" name="TBSSCTCLASSIFICATION">
    <vt:lpwstr>No Classification Selected</vt:lpwstr>
  </property>
  <property fmtid="{D5CDD505-2E9C-101B-9397-08002B2CF9AE}" pid="4" name="SECCLASS">
    <vt:lpwstr>CLASSN</vt:lpwstr>
  </property>
</Properties>
</file>